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D8" w:rsidRDefault="00AE4CD8">
      <w:bookmarkStart w:id="0" w:name="_GoBack"/>
      <w:bookmarkEnd w:id="0"/>
    </w:p>
    <w:p w:rsidR="0073085A" w:rsidRPr="0073085A" w:rsidRDefault="0073085A" w:rsidP="0073085A">
      <w:pPr>
        <w:spacing w:after="0" w:line="311" w:lineRule="atLeast"/>
        <w:jc w:val="center"/>
        <w:textAlignment w:val="baseline"/>
        <w:rPr>
          <w:rFonts w:ascii="Georgia" w:eastAsia="Times New Roman" w:hAnsi="Georgia" w:cs="Times New Roman"/>
          <w:b/>
          <w:sz w:val="36"/>
          <w:szCs w:val="36"/>
          <w:lang w:eastAsia="pl-PL"/>
        </w:rPr>
      </w:pPr>
      <w:r w:rsidRPr="0073085A">
        <w:rPr>
          <w:rFonts w:ascii="Georgia" w:eastAsia="Times New Roman" w:hAnsi="Georgia" w:cs="Times New Roman"/>
          <w:b/>
          <w:sz w:val="36"/>
          <w:szCs w:val="36"/>
          <w:lang w:eastAsia="pl-PL"/>
        </w:rPr>
        <w:t>Pomorskie Dni Przedsiębiorczości</w:t>
      </w:r>
    </w:p>
    <w:p w:rsidR="0073085A" w:rsidRDefault="0073085A" w:rsidP="00467048">
      <w:pPr>
        <w:spacing w:after="0" w:line="311" w:lineRule="atLeast"/>
        <w:jc w:val="both"/>
        <w:textAlignment w:val="baseline"/>
        <w:rPr>
          <w:rFonts w:ascii="Georgia" w:eastAsia="Times New Roman" w:hAnsi="Georgia" w:cs="Times New Roman"/>
          <w:sz w:val="23"/>
          <w:szCs w:val="23"/>
          <w:lang w:eastAsia="pl-PL"/>
        </w:rPr>
      </w:pPr>
    </w:p>
    <w:p w:rsidR="008D6932" w:rsidRPr="008D6932" w:rsidRDefault="0073085A" w:rsidP="00467048">
      <w:pPr>
        <w:spacing w:after="0" w:line="311" w:lineRule="atLeast"/>
        <w:jc w:val="both"/>
        <w:textAlignment w:val="baseline"/>
        <w:rPr>
          <w:rFonts w:ascii="Georgia" w:eastAsia="Times New Roman" w:hAnsi="Georgia" w:cs="Times New Roman"/>
          <w:lang w:eastAsia="pl-PL"/>
        </w:rPr>
      </w:pPr>
      <w:r w:rsidRPr="00467048">
        <w:rPr>
          <w:rFonts w:ascii="Georgia" w:eastAsia="Times New Roman" w:hAnsi="Georgia" w:cs="Times New Roman"/>
          <w:lang w:eastAsia="pl-PL"/>
        </w:rPr>
        <w:t>W</w:t>
      </w:r>
      <w:r w:rsidR="00467048" w:rsidRPr="00467048">
        <w:rPr>
          <w:rFonts w:ascii="Georgia" w:eastAsia="Times New Roman" w:hAnsi="Georgia" w:cs="Times New Roman"/>
          <w:lang w:eastAsia="pl-PL"/>
        </w:rPr>
        <w:t xml:space="preserve"> Województwie P</w:t>
      </w:r>
      <w:r w:rsidR="008D6932" w:rsidRPr="008D6932">
        <w:rPr>
          <w:rFonts w:ascii="Georgia" w:eastAsia="Times New Roman" w:hAnsi="Georgia" w:cs="Times New Roman"/>
          <w:lang w:eastAsia="pl-PL"/>
        </w:rPr>
        <w:t xml:space="preserve">omorskim </w:t>
      </w:r>
      <w:r w:rsidRPr="00467048">
        <w:rPr>
          <w:rFonts w:ascii="Georgia" w:eastAsia="Times New Roman" w:hAnsi="Georgia" w:cs="Times New Roman"/>
          <w:lang w:eastAsia="pl-PL"/>
        </w:rPr>
        <w:t xml:space="preserve">20 listopada </w:t>
      </w:r>
      <w:r w:rsidR="00467048" w:rsidRPr="00467048">
        <w:rPr>
          <w:rFonts w:ascii="Georgia" w:eastAsia="Times New Roman" w:hAnsi="Georgia" w:cs="Times New Roman"/>
          <w:lang w:eastAsia="pl-PL"/>
        </w:rPr>
        <w:t xml:space="preserve">2014 r. </w:t>
      </w:r>
      <w:r w:rsidR="008D6932" w:rsidRPr="008D6932">
        <w:rPr>
          <w:rFonts w:ascii="Georgia" w:eastAsia="Times New Roman" w:hAnsi="Georgia" w:cs="Times New Roman"/>
          <w:lang w:eastAsia="pl-PL"/>
        </w:rPr>
        <w:t>odbędzie się „Pomorski Dzień Przedsiębiorczości”. Wydarzenie realizowane jest po raz szósty jednocześnie we wszystkich powiatach województwa pomorskiego, w tym samym czasie, w tej samej formule – celem dotarcia do jak najszerszej grupy odbiorców.</w:t>
      </w:r>
      <w:r w:rsidRPr="00467048">
        <w:rPr>
          <w:rFonts w:ascii="Georgia" w:eastAsia="Times New Roman" w:hAnsi="Georgia" w:cs="Times New Roman"/>
          <w:lang w:eastAsia="pl-PL"/>
        </w:rPr>
        <w:t xml:space="preserve"> </w:t>
      </w:r>
      <w:r w:rsidRPr="00467048">
        <w:rPr>
          <w:rStyle w:val="Pogrubienie"/>
          <w:rFonts w:ascii="Georgia" w:hAnsi="Georgia"/>
          <w:b w:val="0"/>
          <w:color w:val="000000"/>
          <w:bdr w:val="none" w:sz="0" w:space="0" w:color="auto" w:frame="1"/>
          <w:shd w:val="clear" w:color="auto" w:fill="FFFFFF"/>
        </w:rPr>
        <w:t>Koordynatorem wszystkich wydarzeń jest</w:t>
      </w:r>
      <w:r w:rsidRPr="00467048">
        <w:rPr>
          <w:rFonts w:ascii="Georgia" w:hAnsi="Georgia"/>
          <w:color w:val="000000"/>
          <w:shd w:val="clear" w:color="auto" w:fill="FFFFFF"/>
        </w:rPr>
        <w:t xml:space="preserve"> Wojewódzki Urząd Pracy w Gdańsku</w:t>
      </w:r>
      <w:r w:rsidR="001D7C74">
        <w:rPr>
          <w:rFonts w:ascii="Georgia" w:hAnsi="Georgia"/>
          <w:color w:val="000000"/>
          <w:shd w:val="clear" w:color="auto" w:fill="FFFFFF"/>
        </w:rPr>
        <w:t>.</w:t>
      </w:r>
    </w:p>
    <w:p w:rsidR="008D6932" w:rsidRDefault="008D6932" w:rsidP="00467048">
      <w:pPr>
        <w:spacing w:after="0" w:line="36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8D6932">
        <w:rPr>
          <w:rFonts w:ascii="Georgia" w:eastAsia="Times New Roman" w:hAnsi="Georgia" w:cs="Times New Roman"/>
          <w:b/>
          <w:bCs/>
          <w:color w:val="000000"/>
          <w:sz w:val="21"/>
          <w:lang w:eastAsia="pl-PL"/>
        </w:rPr>
        <w:t>Celem Przedsięwzięcia jest promocja przedsiębiorczości </w:t>
      </w:r>
      <w:r w:rsidRPr="008D6932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- zarówno indywidualnej</w:t>
      </w:r>
      <w:r w:rsid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 działalności gospodarczej</w:t>
      </w:r>
      <w:r w:rsidRPr="008D6932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, mikroprzedsiębiorstw i spółdzielczości socjalnej, jak również szeroko pojętej przedsiębiorczości.</w:t>
      </w:r>
    </w:p>
    <w:p w:rsidR="0073085A" w:rsidRPr="008D6932" w:rsidRDefault="0073085A" w:rsidP="00467048">
      <w:pPr>
        <w:spacing w:after="0" w:line="36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</w:p>
    <w:p w:rsidR="0073085A" w:rsidRPr="0073085A" w:rsidRDefault="0073085A" w:rsidP="00467048">
      <w:pPr>
        <w:shd w:val="clear" w:color="auto" w:fill="FFFFFF"/>
        <w:spacing w:after="0" w:line="36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b/>
          <w:bCs/>
          <w:color w:val="000000"/>
          <w:sz w:val="21"/>
          <w:lang w:eastAsia="pl-PL"/>
        </w:rPr>
        <w:t>Do dyspozycji osób zainteresowanych</w:t>
      </w: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 rozwojem własnej przedsiębiorczości, w tym m.in. prowadzeniem działalności gospodarczej będą np.: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stoiska informacyjno – doradcze instytucji bezpośrednio zaangażowanych w proces zakładania działalności gospodarczej;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stoiska instytucji wspierających przedsiębiorczość</w:t>
      </w:r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, gdzie będzie można uzyskać informacje jak pozyskać </w:t>
      </w:r>
      <w:hyperlink r:id="rId8" w:history="1">
        <w:r w:rsidR="00467048" w:rsidRPr="00467048">
          <w:rPr>
            <w:rStyle w:val="Hipercze"/>
            <w:rFonts w:ascii="Georgia" w:eastAsia="Times New Roman" w:hAnsi="Georgia" w:cs="Times New Roman"/>
            <w:sz w:val="21"/>
            <w:szCs w:val="21"/>
            <w:lang w:eastAsia="pl-PL"/>
          </w:rPr>
          <w:t>dofinansowanie na rozpoczęcie działalności gospodarczej</w:t>
        </w:r>
      </w:hyperlink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informacje dotyczące przemieszczania się za pracą, w tym o możliwościach wsparcia;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informacje dotyczące zakładania  spółdzielni socjalnych;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doradcy zawodowi z możliwością zbadania predyspozycji do prowadzenia działalności gospodarczej i uzyskania innych porad związanych z przedsiębiorczością,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pośrednicy pracy / doradcy lub asystenci EURES, u których będzie można uzyskać informacje dotyczące zakładania i prowadzenia IDG w krajach U</w:t>
      </w:r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nii </w:t>
      </w: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E</w:t>
      </w:r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uropejskiej </w:t>
      </w: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,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stoiska z informacjami na temat możliwości pozyskiwania środków z Funduszu Pracy lub Europejskiego Funduszu Społecznego </w:t>
      </w:r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takich jak: </w:t>
      </w:r>
      <w:hyperlink r:id="rId9" w:history="1">
        <w:r w:rsidR="00467048" w:rsidRPr="00467048">
          <w:rPr>
            <w:rStyle w:val="Hipercze"/>
            <w:rFonts w:ascii="Georgia" w:eastAsia="Times New Roman" w:hAnsi="Georgia" w:cs="Times New Roman"/>
            <w:sz w:val="21"/>
            <w:szCs w:val="21"/>
            <w:lang w:eastAsia="pl-PL"/>
          </w:rPr>
          <w:t>dotacje unijne dla firm</w:t>
        </w:r>
      </w:hyperlink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 xml:space="preserve"> </w:t>
      </w: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na rozpoczęcie lub rozwój działalności gospodarczej,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stoiska prezentujące osiągnięcia osób, które uzyskały dotacje z Funduszu Pracy i cały czas prowadzą i rozwijają swoją firmę - dobre przykłady;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spotkania z pracodawcami;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stoiska instytucji wspomagających i uzupełniających proces zakładania IDG (np. PIP, SANEPID, PEFRON. itp.),</w:t>
      </w:r>
    </w:p>
    <w:p w:rsidR="0073085A" w:rsidRPr="0073085A" w:rsidRDefault="0073085A" w:rsidP="00467048">
      <w:pPr>
        <w:numPr>
          <w:ilvl w:val="0"/>
          <w:numId w:val="6"/>
        </w:numPr>
        <w:spacing w:after="0" w:line="363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szkolenia, warsztaty, spotkania tematyczne ...</w:t>
      </w:r>
    </w:p>
    <w:p w:rsidR="0073085A" w:rsidRPr="0073085A" w:rsidRDefault="0073085A" w:rsidP="00467048">
      <w:pPr>
        <w:shd w:val="clear" w:color="auto" w:fill="FFFFFF"/>
        <w:spacing w:before="240" w:after="240" w:line="36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</w:pP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Wydarzenie zostało wpisane do kalendarza Światowego Tygodn</w:t>
      </w:r>
      <w:r w:rsidR="00467048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ia Przedsiębiorczości i ujęte w </w:t>
      </w:r>
      <w:r w:rsidRPr="0073085A">
        <w:rPr>
          <w:rFonts w:ascii="Georgia" w:eastAsia="Times New Roman" w:hAnsi="Georgia" w:cs="Times New Roman"/>
          <w:color w:val="000000"/>
          <w:sz w:val="21"/>
          <w:szCs w:val="21"/>
          <w:lang w:eastAsia="pl-PL"/>
        </w:rPr>
        <w:t>planie działań regionalnych realizowanych w ramach Światowego Tygodnia Przedsiębiorczości.</w:t>
      </w:r>
    </w:p>
    <w:p w:rsidR="000850F5" w:rsidRPr="009F5E8D" w:rsidRDefault="0073085A" w:rsidP="00467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 stronie http://FunduszenaFirme.pl w zakładce 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Rozpoczęcie działalności -</w:t>
        </w:r>
        <w:r w:rsidRPr="0073085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Województwo Pomorskie</w:t>
        </w:r>
      </w:hyperlink>
    </w:p>
    <w:sectPr w:rsidR="000850F5" w:rsidRPr="009F5E8D" w:rsidSect="00AE4C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F3" w:rsidRDefault="007A6EF3" w:rsidP="00CD77B8">
      <w:pPr>
        <w:spacing w:after="0" w:line="240" w:lineRule="auto"/>
      </w:pPr>
      <w:r>
        <w:separator/>
      </w:r>
    </w:p>
  </w:endnote>
  <w:endnote w:type="continuationSeparator" w:id="0">
    <w:p w:rsidR="007A6EF3" w:rsidRDefault="007A6EF3" w:rsidP="00CD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F3" w:rsidRDefault="007A6EF3" w:rsidP="00CD77B8">
      <w:pPr>
        <w:spacing w:after="0" w:line="240" w:lineRule="auto"/>
      </w:pPr>
      <w:r>
        <w:separator/>
      </w:r>
    </w:p>
  </w:footnote>
  <w:footnote w:type="continuationSeparator" w:id="0">
    <w:p w:rsidR="007A6EF3" w:rsidRDefault="007A6EF3" w:rsidP="00CD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7B8" w:rsidRDefault="00CD77B8" w:rsidP="00593CA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01841" cy="659942"/>
          <wp:effectExtent l="19050" t="0" r="8259" b="0"/>
          <wp:docPr id="1" name="Obraz 0" descr="logo_FunduszeNaFirm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nduszeNaFirm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4974" cy="66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010"/>
    <w:multiLevelType w:val="multilevel"/>
    <w:tmpl w:val="CD6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3301E"/>
    <w:multiLevelType w:val="hybridMultilevel"/>
    <w:tmpl w:val="525A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36F4A"/>
    <w:multiLevelType w:val="hybridMultilevel"/>
    <w:tmpl w:val="91D06A98"/>
    <w:lvl w:ilvl="0" w:tplc="04150001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D4896"/>
    <w:multiLevelType w:val="hybridMultilevel"/>
    <w:tmpl w:val="C3F07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D43BA9"/>
    <w:multiLevelType w:val="hybridMultilevel"/>
    <w:tmpl w:val="E222C9C8"/>
    <w:lvl w:ilvl="0" w:tplc="F0CA00DA">
      <w:start w:val="1"/>
      <w:numFmt w:val="upperLetter"/>
      <w:lvlText w:val="%1)"/>
      <w:lvlJc w:val="left"/>
      <w:pPr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31BE"/>
    <w:multiLevelType w:val="hybridMultilevel"/>
    <w:tmpl w:val="47FCF1FA"/>
    <w:lvl w:ilvl="0" w:tplc="96ACE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8"/>
    <w:rsid w:val="000850F5"/>
    <w:rsid w:val="001A630F"/>
    <w:rsid w:val="001D7C74"/>
    <w:rsid w:val="001F068A"/>
    <w:rsid w:val="001F6FBB"/>
    <w:rsid w:val="002E7FB5"/>
    <w:rsid w:val="00316FE6"/>
    <w:rsid w:val="003D55B4"/>
    <w:rsid w:val="003E7996"/>
    <w:rsid w:val="00422742"/>
    <w:rsid w:val="00467048"/>
    <w:rsid w:val="00506C3C"/>
    <w:rsid w:val="0051790D"/>
    <w:rsid w:val="00593CAB"/>
    <w:rsid w:val="0062690E"/>
    <w:rsid w:val="00654053"/>
    <w:rsid w:val="006C5277"/>
    <w:rsid w:val="0073085A"/>
    <w:rsid w:val="00780A43"/>
    <w:rsid w:val="007A6EF3"/>
    <w:rsid w:val="00886B44"/>
    <w:rsid w:val="008D6932"/>
    <w:rsid w:val="008F0435"/>
    <w:rsid w:val="00962AB2"/>
    <w:rsid w:val="009A00C8"/>
    <w:rsid w:val="009F5E8D"/>
    <w:rsid w:val="00A31376"/>
    <w:rsid w:val="00AE4CD8"/>
    <w:rsid w:val="00AE5A6B"/>
    <w:rsid w:val="00B640AE"/>
    <w:rsid w:val="00BE23AD"/>
    <w:rsid w:val="00CD77B8"/>
    <w:rsid w:val="00CE3F1C"/>
    <w:rsid w:val="00EE42D1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F0AB73-B472-4F38-94B9-16E21512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CD8"/>
  </w:style>
  <w:style w:type="paragraph" w:styleId="Nagwek1">
    <w:name w:val="heading 1"/>
    <w:basedOn w:val="Normalny"/>
    <w:next w:val="Normalny"/>
    <w:link w:val="Nagwek1Znak"/>
    <w:uiPriority w:val="9"/>
    <w:qFormat/>
    <w:rsid w:val="0008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E7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77B8"/>
  </w:style>
  <w:style w:type="paragraph" w:styleId="Stopka">
    <w:name w:val="footer"/>
    <w:basedOn w:val="Normalny"/>
    <w:link w:val="StopkaZnak"/>
    <w:uiPriority w:val="99"/>
    <w:semiHidden/>
    <w:unhideWhenUsed/>
    <w:rsid w:val="00CD7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77B8"/>
  </w:style>
  <w:style w:type="paragraph" w:styleId="Tekstdymka">
    <w:name w:val="Balloon Text"/>
    <w:basedOn w:val="Normalny"/>
    <w:link w:val="TekstdymkaZnak"/>
    <w:uiPriority w:val="99"/>
    <w:semiHidden/>
    <w:unhideWhenUsed/>
    <w:rsid w:val="00CD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7B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E7F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7FB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7F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00C8"/>
    <w:rPr>
      <w:color w:val="800080" w:themeColor="followedHyperlink"/>
      <w:u w:val="single"/>
    </w:rPr>
  </w:style>
  <w:style w:type="paragraph" w:customStyle="1" w:styleId="rtejustify">
    <w:name w:val="rtejustify"/>
    <w:basedOn w:val="Normalny"/>
    <w:rsid w:val="006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405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8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0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uszenafirme.pl/rozpoczecie-dzialalnosci-gospodarcz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unduszenafirme.pl/rozpoczecie-dzialalnosci-gospodarczej/pomorsk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nduszenafir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76997-CAB2-47AA-B517-39A041B7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Miech</dc:creator>
  <cp:lastModifiedBy>Promocja i Turystyka</cp:lastModifiedBy>
  <cp:revision>2</cp:revision>
  <dcterms:created xsi:type="dcterms:W3CDTF">2014-11-06T13:46:00Z</dcterms:created>
  <dcterms:modified xsi:type="dcterms:W3CDTF">2014-11-06T13:46:00Z</dcterms:modified>
</cp:coreProperties>
</file>