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A3" w:rsidRDefault="00A420A3" w:rsidP="00A420A3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  <w:t>OGŁOSZENIE</w:t>
      </w:r>
    </w:p>
    <w:p w:rsidR="00A420A3" w:rsidRDefault="00A420A3" w:rsidP="00A420A3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pl-PL"/>
        </w:rPr>
        <w:t>WÓJTA GMINY SZTUTOWO</w:t>
      </w:r>
    </w:p>
    <w:p w:rsidR="00A420A3" w:rsidRDefault="00A420A3" w:rsidP="00A420A3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>z dnia 24 kwietnia  2015 roku</w:t>
      </w:r>
    </w:p>
    <w:p w:rsidR="00A420A3" w:rsidRDefault="00A420A3" w:rsidP="00A420A3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</w:p>
    <w:p w:rsidR="00A420A3" w:rsidRDefault="00A420A3" w:rsidP="00A420A3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 sprawie sporządzenia wykazu nieruchomości przeznaczonych do  dzierżawy w drodze bezprzetargowej.</w:t>
      </w:r>
    </w:p>
    <w:p w:rsidR="00A420A3" w:rsidRDefault="00A420A3" w:rsidP="00A420A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A420A3" w:rsidRDefault="00A420A3" w:rsidP="00A420A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Działając na podstawie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art.35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ust.1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2 ustawy z dnia 21 sierpnia 1997 r o gospodarce nieruchomościami (tekst jednolity Dz. U. z 2014 r.  poz. 518  ze zmianami)  o g ł a s z a m , co następuje:</w:t>
      </w:r>
    </w:p>
    <w:p w:rsidR="00A420A3" w:rsidRDefault="00A420A3" w:rsidP="00A420A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z zasobu nieruchomości stanowiących, własność komunalną przeznaczone zostały do  dzierżawy w drodze bezprzetargowej następujące nieruchomości:</w:t>
      </w:r>
    </w:p>
    <w:p w:rsidR="00A420A3" w:rsidRDefault="00A420A3" w:rsidP="00A420A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1125"/>
        <w:gridCol w:w="1701"/>
        <w:gridCol w:w="1134"/>
        <w:gridCol w:w="1275"/>
        <w:gridCol w:w="1985"/>
        <w:gridCol w:w="2063"/>
        <w:gridCol w:w="1906"/>
        <w:gridCol w:w="2916"/>
      </w:tblGrid>
      <w:tr w:rsidR="00A420A3" w:rsidTr="00A420A3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20"/>
              </w:rPr>
              <w:t>Lp.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Nr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ewiden-cyjny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nierucho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Powierzchnia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w 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Opis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Forma sprzedaży,</w:t>
            </w: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dzierżawy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</w:t>
            </w: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Wartość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nieruchomości</w:t>
            </w: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brutto</w:t>
            </w: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A420A3" w:rsidTr="00A420A3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A3" w:rsidRDefault="00A420A3" w:rsidP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Część działki nr 356/46</w:t>
            </w:r>
          </w:p>
          <w:p w:rsidR="00A420A3" w:rsidRDefault="00A420A3" w:rsidP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Część działki nr 276/1</w:t>
            </w:r>
          </w:p>
          <w:p w:rsidR="00A420A3" w:rsidRDefault="00A420A3" w:rsidP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Część działki nr 324/4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GD2M/00049187/5</w:t>
            </w: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GD2M/00055128/9</w:t>
            </w: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GD2M/00046732/0</w:t>
            </w: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Kąty Rybackie </w:t>
            </w: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Zabudowa wysoka</w:t>
            </w: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Zabudowa usługowa</w:t>
            </w: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Zabudowa usługowa</w:t>
            </w: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na okres do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123,00 zł</w:t>
            </w:r>
          </w:p>
          <w:p w:rsidR="00A420A3" w:rsidRDefault="00A420A3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</w:t>
            </w:r>
          </w:p>
        </w:tc>
      </w:tr>
    </w:tbl>
    <w:p w:rsidR="00A420A3" w:rsidRDefault="00A420A3" w:rsidP="00A420A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</w:p>
    <w:p w:rsidR="00A420A3" w:rsidRDefault="00A420A3" w:rsidP="00A420A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8"/>
          <w:szCs w:val="20"/>
          <w:lang w:eastAsia="pl-PL"/>
        </w:rPr>
        <w:t xml:space="preserve">Ogłoszenie wywieszone będzie  na tablicy ogłoszeń  od dnia 24 kwietnia 2015 r. do dnia 22 maja 2015 r. </w:t>
      </w:r>
    </w:p>
    <w:p w:rsidR="00607FA0" w:rsidRPr="00607FA0" w:rsidRDefault="00607FA0" w:rsidP="00607FA0">
      <w:pPr>
        <w:spacing w:line="259" w:lineRule="auto"/>
        <w:ind w:left="10620" w:firstLine="708"/>
      </w:pPr>
      <w:r w:rsidRPr="00607FA0">
        <w:t>Z up. Wójta Gminy</w:t>
      </w:r>
    </w:p>
    <w:p w:rsidR="00607FA0" w:rsidRPr="00607FA0" w:rsidRDefault="00607FA0" w:rsidP="00607FA0">
      <w:pPr>
        <w:spacing w:line="259" w:lineRule="auto"/>
        <w:ind w:left="10620" w:firstLine="708"/>
      </w:pPr>
      <w:r w:rsidRPr="00607FA0">
        <w:t>Renata Głąb</w:t>
      </w:r>
    </w:p>
    <w:p w:rsidR="00607FA0" w:rsidRPr="00607FA0" w:rsidRDefault="00607FA0" w:rsidP="00607FA0">
      <w:pPr>
        <w:spacing w:line="259" w:lineRule="auto"/>
        <w:ind w:left="10620" w:firstLine="708"/>
      </w:pPr>
      <w:r w:rsidRPr="00607FA0">
        <w:t xml:space="preserve">Sekretarz Gminy </w:t>
      </w:r>
    </w:p>
    <w:p w:rsidR="00A420A3" w:rsidRDefault="00A420A3" w:rsidP="00A420A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  <w:bookmarkStart w:id="0" w:name="_GoBack"/>
      <w:bookmarkEnd w:id="0"/>
    </w:p>
    <w:p w:rsidR="009C09E3" w:rsidRDefault="00607FA0"/>
    <w:sectPr w:rsidR="009C09E3" w:rsidSect="00A420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A3"/>
    <w:rsid w:val="00607FA0"/>
    <w:rsid w:val="00721203"/>
    <w:rsid w:val="007B316B"/>
    <w:rsid w:val="00A420A3"/>
    <w:rsid w:val="00D5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FA920-D743-439D-9778-1A612873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0A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2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komunalna</dc:creator>
  <cp:keywords/>
  <dc:description/>
  <cp:lastModifiedBy>Gospodarka komunalna</cp:lastModifiedBy>
  <cp:revision>2</cp:revision>
  <cp:lastPrinted>2015-04-24T08:51:00Z</cp:lastPrinted>
  <dcterms:created xsi:type="dcterms:W3CDTF">2015-04-24T08:44:00Z</dcterms:created>
  <dcterms:modified xsi:type="dcterms:W3CDTF">2015-04-24T11:25:00Z</dcterms:modified>
</cp:coreProperties>
</file>