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31" w:rsidRDefault="00B27B31" w:rsidP="00B27B31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:rsidR="00B27B31" w:rsidRDefault="00B27B31" w:rsidP="00B27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:rsidR="00B27B31" w:rsidRDefault="00B27B31" w:rsidP="00B27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z dnia 26 czerwca  2015 roku</w:t>
      </w:r>
    </w:p>
    <w:p w:rsidR="00B27B31" w:rsidRDefault="00B27B31" w:rsidP="00B27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</w:p>
    <w:p w:rsidR="00B27B31" w:rsidRDefault="00B27B31" w:rsidP="00B27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sprawie sporządzenia wykazu nieruchomości przeznaczonych do  dzierżawy na okres 3 lat, dzierżawy w drodze bezprzetargowej, sprzedaży nieruchomości w drodze bezprzetargowej, sprzedaży nieruchomości będącej w użytkowaniu wieczystym, sprzedaży nieruchomości w drodze ustnego przetargu nieograniczonego</w:t>
      </w:r>
    </w:p>
    <w:p w:rsidR="00B27B31" w:rsidRDefault="00B27B31" w:rsidP="00B27B3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B27B31" w:rsidRDefault="00B27B31" w:rsidP="00B27B3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Działając na podstawie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art.35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ust.1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2 ustawy z dnia 21 sierpnia 1997 r o gospodarce nieruchomościami (tekst jednolity Dz. U. z 2014 r.  poz. 518  ze zmianami)  o g ł a s z a m , co następuje:</w:t>
      </w:r>
    </w:p>
    <w:p w:rsidR="00B27B31" w:rsidRDefault="00B27B31" w:rsidP="00B27B3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z zasobu nieruchomości stanowiących, własność komunalną przeznaczone zostały do dzierżawy na okres 3 lat, dzierżawy w drodze bezprzetargowej, sprzedaży nieruchomości w drodze bezprzetargowej, sprzedaży nieruchomości będącej w użytkowaniu wieczystym, sprzedaży nieruchomości w drodze ustnego przetargu nieograniczonego następujące nieruchomości:</w:t>
      </w:r>
    </w:p>
    <w:p w:rsidR="00B27B31" w:rsidRDefault="00B27B31" w:rsidP="00B27B3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125"/>
        <w:gridCol w:w="1701"/>
        <w:gridCol w:w="1134"/>
        <w:gridCol w:w="1275"/>
        <w:gridCol w:w="1985"/>
        <w:gridCol w:w="2063"/>
        <w:gridCol w:w="1906"/>
        <w:gridCol w:w="2916"/>
      </w:tblGrid>
      <w:tr w:rsidR="00B27B31" w:rsidTr="00991C1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ewiden-cyjny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27B31" w:rsidRDefault="001831FC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</w:t>
            </w:r>
            <w:r w:rsidR="000812B1">
              <w:rPr>
                <w:rFonts w:asciiTheme="majorHAnsi" w:eastAsia="Times New Roman" w:hAnsiTheme="majorHAnsi" w:cs="Times New Roman"/>
                <w:sz w:val="16"/>
                <w:szCs w:val="16"/>
              </w:rPr>
              <w:t>/</w:t>
            </w:r>
            <w:proofErr w:type="spellStart"/>
            <w:r w:rsidR="000812B1"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</w:t>
            </w:r>
            <w:r w:rsidR="001831FC">
              <w:rPr>
                <w:rFonts w:asciiTheme="majorHAnsi" w:eastAsia="Times New Roman" w:hAnsiTheme="majorHAnsi" w:cs="Times New Roman"/>
                <w:sz w:val="16"/>
                <w:szCs w:val="16"/>
              </w:rPr>
              <w:t>,</w:t>
            </w:r>
          </w:p>
          <w:p w:rsidR="00B27B31" w:rsidRDefault="001831FC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B27B31" w:rsidRDefault="00B27B3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B27B31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Pr="00DE0380" w:rsidRDefault="001831FC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DE0380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Część </w:t>
            </w:r>
            <w:r w:rsidR="00B27B31" w:rsidRPr="00DE0380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316/8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GD2M/00043401/0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0,1971</w:t>
            </w:r>
            <w:r w:rsidR="003411F1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Nieruchomość gruntowa niezabudowana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DF556F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produkcję i skład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B27B3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w trybie bezprzetargowym </w:t>
            </w:r>
            <w:r w:rsidR="001831FC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na okres 5 lat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31" w:rsidRDefault="001831FC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4927,50 zł plus należny podatek VAT,</w:t>
            </w:r>
          </w:p>
          <w:p w:rsidR="001831FC" w:rsidRDefault="001831FC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1831FC" w:rsidRDefault="001831FC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1831FC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FC" w:rsidRDefault="001831FC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FC" w:rsidRPr="00DE0380" w:rsidRDefault="001831FC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DE0380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64/16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FC" w:rsidRDefault="001831FC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FC" w:rsidRDefault="001831FC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0,0088</w:t>
            </w:r>
            <w:r w:rsidR="003411F1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FC" w:rsidRDefault="001831FC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FC" w:rsidRDefault="001831FC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Nieruchomość gruntowa niezabudowana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FC" w:rsidRDefault="009F4D90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Zabudowa mieszkaniowa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FC" w:rsidRDefault="001831FC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</w:t>
            </w:r>
            <w:r w:rsidR="000C5D0F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w trybie bezprzetargowym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na okres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FC" w:rsidRDefault="000812B1" w:rsidP="001831F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220 </w:t>
            </w:r>
            <w:r w:rsidR="001831FC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zł plus należny podatek VAT,</w:t>
            </w:r>
          </w:p>
          <w:p w:rsidR="001831FC" w:rsidRDefault="001831FC" w:rsidP="001831F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1831FC" w:rsidRDefault="001831FC" w:rsidP="001831F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0C5D0F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0F" w:rsidRDefault="000C5D0F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0F" w:rsidRDefault="000C5D0F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Część działki </w:t>
            </w:r>
            <w:r w:rsidRPr="00DE0380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338/14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0F" w:rsidRDefault="000C5D0F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GD2M/00048165/8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0F" w:rsidRDefault="000C5D0F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</w:t>
            </w:r>
            <w:r w:rsidR="000812B1">
              <w:rPr>
                <w:rFonts w:asciiTheme="majorHAnsi" w:eastAsia="Times New Roman" w:hAnsiTheme="majorHAnsi" w:cs="Times New Roman"/>
                <w:sz w:val="16"/>
                <w:szCs w:val="16"/>
              </w:rPr>
              <w:t>0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123</w:t>
            </w:r>
            <w:r w:rsidR="003411F1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0F" w:rsidRDefault="000C5D0F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Kąty Rybackie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0F" w:rsidRDefault="000812B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Nieruchomość gruntowa niezabudowana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0F" w:rsidRDefault="000812B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Zabudowa usługowa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0F" w:rsidRDefault="000812B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B1" w:rsidRDefault="000812B1" w:rsidP="000812B1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307,50 zł plus należny podatek VAT,</w:t>
            </w:r>
          </w:p>
          <w:p w:rsidR="000812B1" w:rsidRDefault="000812B1" w:rsidP="000812B1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0C5D0F" w:rsidRDefault="000812B1" w:rsidP="000812B1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0812B1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B1" w:rsidRDefault="000812B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B1" w:rsidRDefault="000812B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Część działki </w:t>
            </w:r>
            <w:r w:rsidRPr="00DE0380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310/1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B1" w:rsidRDefault="000812B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GD2M/00000446/4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B1" w:rsidRDefault="003411F1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1, 5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B1" w:rsidRDefault="003411F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B1" w:rsidRDefault="003411F1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Nieruchomość  gruntowa niez</w:t>
            </w:r>
            <w:r w:rsidR="00E93CF4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abudowana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B1" w:rsidRDefault="00E93CF4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plac zabaw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B1" w:rsidRDefault="00E93CF4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4" w:rsidRDefault="00E93CF4" w:rsidP="00E93CF4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450,00 zł plus należny podatek VAT,</w:t>
            </w:r>
          </w:p>
          <w:p w:rsidR="00E93CF4" w:rsidRDefault="00E93CF4" w:rsidP="00E93CF4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0812B1" w:rsidRDefault="00E93CF4" w:rsidP="00E93CF4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E93CF4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4" w:rsidRDefault="00E93CF4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4" w:rsidRPr="00DE0380" w:rsidRDefault="00E93CF4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DE0380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118/4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4" w:rsidRDefault="00E93CF4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GD2M/00044626/0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4" w:rsidRDefault="00E93CF4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3,0785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4" w:rsidRDefault="00E93CF4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Łaszka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4" w:rsidRDefault="00234B60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Grunt rolny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4" w:rsidRDefault="00234B60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Grunt rolny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4" w:rsidRDefault="00234B60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4" w:rsidRDefault="00234B60" w:rsidP="00E93CF4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Czynsz roczny </w:t>
            </w:r>
            <w:r w:rsidR="00960699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22,91 q </w:t>
            </w:r>
          </w:p>
          <w:p w:rsidR="00960699" w:rsidRDefault="00960699" w:rsidP="00E93CF4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Wysokość stawki czynszu określa się w oparciu o średnią cenę skupu żyta jak dla podatku rolnego określoną w Komunikacie Prezesa Głównego Urzędu Statystycznego publikowanym w Monitorze Polskim</w:t>
            </w:r>
          </w:p>
          <w:p w:rsidR="00960699" w:rsidRDefault="00960699" w:rsidP="00E93CF4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960699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99" w:rsidRDefault="00960699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99" w:rsidRPr="00DE0380" w:rsidRDefault="00960699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nr 341/15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99" w:rsidRDefault="00960699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99" w:rsidRDefault="00960699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0,0040</w:t>
            </w:r>
            <w:r w:rsidR="00AC7398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99" w:rsidRDefault="00960699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99" w:rsidRDefault="008860A0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Nieruchomość gruntowa niezabudowana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99" w:rsidRDefault="008860A0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Produkcja i skład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99" w:rsidRDefault="008860A0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0" w:rsidRDefault="008860A0" w:rsidP="008860A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680 zł plus należny podatek VAT,</w:t>
            </w:r>
          </w:p>
          <w:p w:rsidR="008860A0" w:rsidRDefault="008860A0" w:rsidP="008860A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960699" w:rsidRDefault="008860A0" w:rsidP="008860A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8860A0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0" w:rsidRDefault="008860A0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0" w:rsidRDefault="00AC7398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Część działki nr 332/7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0" w:rsidRDefault="00AC7398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0" w:rsidRDefault="00AC7398" w:rsidP="00991C1C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0,0306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0" w:rsidRDefault="00AC7398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0" w:rsidRDefault="00AC7398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Nieruchomość gruntowa niezabudowana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0" w:rsidRDefault="00AC7398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Zabudowa mieszkaniowa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A0" w:rsidRDefault="00AC7398" w:rsidP="00991C1C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765 zł plus należny podatek VAT,</w:t>
            </w:r>
          </w:p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8860A0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AC7398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180/2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GD2M/00043764/2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8" w:rsidRDefault="00AC7398" w:rsidP="00AC7398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0,2400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Łaszka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Grunt rolny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Grunt rolny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Czynsz roczny 2,16 q </w:t>
            </w:r>
          </w:p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Wysokość stawki czynszu określa się w oparciu o średnią cenę skupu żyta jak dla podatku rolnego określoną w Komunikacie Prezesa Głównego Urzędu Statystycznego publikowanym w Monitorze Polskim</w:t>
            </w:r>
          </w:p>
          <w:p w:rsidR="00AC7398" w:rsidRDefault="00AC7398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dzierżawny płatny do 31 marca każdego roku obowiązywania umowy</w:t>
            </w:r>
          </w:p>
        </w:tc>
      </w:tr>
      <w:tr w:rsidR="00104B16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6" w:rsidRDefault="00104B16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6" w:rsidRDefault="00104B16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819/2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6" w:rsidRDefault="00104B16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GD2M/00058145</w:t>
            </w:r>
            <w:r w:rsidR="008A45F9">
              <w:rPr>
                <w:rFonts w:asciiTheme="majorHAnsi" w:eastAsia="Times New Roman" w:hAnsiTheme="majorHAnsi" w:cs="Times New Roman"/>
                <w:sz w:val="16"/>
                <w:szCs w:val="16"/>
              </w:rPr>
              <w:t>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6" w:rsidRDefault="00104B16" w:rsidP="00AC7398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0,0501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6" w:rsidRDefault="00104B16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Kąty Rybackie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6" w:rsidRDefault="00104B16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Nieruchomość gruntowa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6" w:rsidRDefault="00104B16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Zabudowa mieszkaniowa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6" w:rsidRDefault="00104B16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Sprzedaż na rzecz użytkowników wieczystych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16" w:rsidRDefault="008A45F9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36.033</w:t>
            </w:r>
            <w:r w:rsidR="004F5C21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zł.</w:t>
            </w:r>
          </w:p>
        </w:tc>
      </w:tr>
      <w:tr w:rsidR="008A45F9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F9" w:rsidRDefault="008A45F9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F9" w:rsidRDefault="008A45F9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195/11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F9" w:rsidRDefault="008A45F9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</w:t>
            </w:r>
            <w:r w:rsidR="004F5C21">
              <w:rPr>
                <w:rFonts w:asciiTheme="majorHAnsi" w:eastAsia="Times New Roman" w:hAnsiTheme="majorHAnsi" w:cs="Times New Roman"/>
                <w:sz w:val="16"/>
                <w:szCs w:val="16"/>
              </w:rPr>
              <w:t>45099/3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F9" w:rsidRDefault="004F5C21" w:rsidP="00AC7398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0,0934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F9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F9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Nieruchomość gruntowa niezabudowana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F9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Zabudowa mieszkaniowa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F9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Sprzedaż w drodze bezprzetargowej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F9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61.500 zł.</w:t>
            </w:r>
          </w:p>
        </w:tc>
      </w:tr>
      <w:tr w:rsidR="004F5C21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21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21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17/2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21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21" w:rsidRDefault="004F5C21" w:rsidP="00AC7398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0,0049 ha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21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21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Nieruchomość gruntowa niezabudowana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21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Ulica wewnętrzna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21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Sprzedaż w drodze bezprzetargowej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21" w:rsidRDefault="004F5C21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9.014,67 zł</w:t>
            </w:r>
          </w:p>
        </w:tc>
      </w:tr>
      <w:tr w:rsidR="00475EBB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760/15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0,1207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Nieruchomość gruntowa niezabudowana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Zabudowa mieszkaniowa o niskiej intensywności z dopuszczeniem prowadzenia działalności gospodarczej polegającej na obsłudze turystyki – wynajem pokoi dla letników, handel, gastronomia itp.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Sprzedaż w drodze przetargu ustnego nieograniczonego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204.341,13 zł. </w:t>
            </w:r>
          </w:p>
        </w:tc>
      </w:tr>
      <w:tr w:rsidR="00475EBB" w:rsidTr="00B27B3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GD2M/00048165/8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1,0905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475EBB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Kąty Rybackie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FE416E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Nieruchomość gruntowa niezabudowana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FE416E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Funkcja turystyczno-wypoczynkowa, ośrodek wczasowy, pensjonat, hotel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FE416E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Sprzedaż w drodze przetargu ustnego nieograniczonego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B" w:rsidRDefault="00FE416E" w:rsidP="00AC7398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2.525.427,39 zł. </w:t>
            </w:r>
          </w:p>
        </w:tc>
      </w:tr>
    </w:tbl>
    <w:p w:rsidR="00B27B31" w:rsidRDefault="00B27B31" w:rsidP="00B27B31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</w:p>
    <w:p w:rsidR="00312CCF" w:rsidRDefault="00B27B31" w:rsidP="00B27B31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8"/>
          <w:szCs w:val="20"/>
          <w:lang w:eastAsia="pl-PL"/>
        </w:rPr>
        <w:t xml:space="preserve">Ogłoszenie wywieszone będzie  na tablicy ogłoszeń  od dnia 26 czerwca 2015 r. do dnia 17 lipca 2015 r. </w:t>
      </w:r>
    </w:p>
    <w:p w:rsidR="00312CCF" w:rsidRPr="00312CCF" w:rsidRDefault="00312CCF" w:rsidP="00312CCF">
      <w:pPr>
        <w:spacing w:after="0" w:line="240" w:lineRule="auto"/>
        <w:ind w:left="12036" w:firstLine="708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312CCF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Z up. Wójta Gminy </w:t>
      </w:r>
    </w:p>
    <w:p w:rsidR="00312CCF" w:rsidRPr="00312CCF" w:rsidRDefault="00312CCF" w:rsidP="00312CCF">
      <w:pPr>
        <w:spacing w:after="0" w:line="240" w:lineRule="auto"/>
        <w:ind w:left="12744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312CCF">
        <w:rPr>
          <w:rFonts w:asciiTheme="majorHAnsi" w:eastAsia="Times New Roman" w:hAnsiTheme="majorHAnsi" w:cs="Times New Roman"/>
          <w:sz w:val="16"/>
          <w:szCs w:val="16"/>
          <w:lang w:eastAsia="pl-PL"/>
        </w:rPr>
        <w:t>Renata Głąb</w:t>
      </w:r>
    </w:p>
    <w:p w:rsidR="00312CCF" w:rsidRPr="00312CCF" w:rsidRDefault="00312CCF" w:rsidP="00312CCF">
      <w:pPr>
        <w:spacing w:after="0" w:line="240" w:lineRule="auto"/>
        <w:ind w:left="12036" w:firstLine="708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312CCF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Sekretarz Gminy </w:t>
      </w:r>
    </w:p>
    <w:p w:rsidR="00312CCF" w:rsidRPr="00312CCF" w:rsidRDefault="00312CCF" w:rsidP="00312CCF">
      <w:pPr>
        <w:spacing w:after="0" w:line="240" w:lineRule="auto"/>
        <w:ind w:left="12036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                  </w:t>
      </w:r>
      <w:bookmarkStart w:id="0" w:name="_GoBack"/>
      <w:bookmarkEnd w:id="0"/>
      <w:r w:rsidRPr="00312CCF">
        <w:rPr>
          <w:rFonts w:asciiTheme="majorHAnsi" w:eastAsia="Times New Roman" w:hAnsiTheme="majorHAnsi" w:cs="Times New Roman"/>
          <w:sz w:val="16"/>
          <w:szCs w:val="16"/>
          <w:lang w:eastAsia="pl-PL"/>
        </w:rPr>
        <w:t>/podpis nieczytelny/</w:t>
      </w:r>
    </w:p>
    <w:p w:rsidR="009C09E3" w:rsidRPr="00312CCF" w:rsidRDefault="00312CCF">
      <w:pPr>
        <w:rPr>
          <w:sz w:val="16"/>
          <w:szCs w:val="16"/>
        </w:rPr>
      </w:pPr>
    </w:p>
    <w:sectPr w:rsidR="009C09E3" w:rsidRPr="00312CCF" w:rsidSect="00DF556F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31"/>
    <w:rsid w:val="000812B1"/>
    <w:rsid w:val="000C5D0F"/>
    <w:rsid w:val="00104B16"/>
    <w:rsid w:val="001831FC"/>
    <w:rsid w:val="00234B60"/>
    <w:rsid w:val="00312CCF"/>
    <w:rsid w:val="003411F1"/>
    <w:rsid w:val="00475EBB"/>
    <w:rsid w:val="004F5C21"/>
    <w:rsid w:val="00586C9E"/>
    <w:rsid w:val="00721203"/>
    <w:rsid w:val="007B316B"/>
    <w:rsid w:val="00884F06"/>
    <w:rsid w:val="008860A0"/>
    <w:rsid w:val="008A45F9"/>
    <w:rsid w:val="00960699"/>
    <w:rsid w:val="009F4D90"/>
    <w:rsid w:val="00A63806"/>
    <w:rsid w:val="00AC7398"/>
    <w:rsid w:val="00B27B31"/>
    <w:rsid w:val="00C755D9"/>
    <w:rsid w:val="00DE0380"/>
    <w:rsid w:val="00DF556F"/>
    <w:rsid w:val="00E93CF4"/>
    <w:rsid w:val="00F82492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74DC2-5FEA-47DE-8A30-1F32DFB8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B3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4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komunalna</dc:creator>
  <cp:keywords/>
  <dc:description/>
  <cp:lastModifiedBy>Gospodarka komunalna</cp:lastModifiedBy>
  <cp:revision>12</cp:revision>
  <cp:lastPrinted>2015-06-26T10:14:00Z</cp:lastPrinted>
  <dcterms:created xsi:type="dcterms:W3CDTF">2015-06-24T09:33:00Z</dcterms:created>
  <dcterms:modified xsi:type="dcterms:W3CDTF">2015-06-26T11:39:00Z</dcterms:modified>
</cp:coreProperties>
</file>