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8AA" w:rsidRPr="000A6750" w:rsidRDefault="009F58AA" w:rsidP="0067526F">
      <w:pPr>
        <w:pStyle w:val="Tytu"/>
        <w:jc w:val="right"/>
        <w:outlineLvl w:val="0"/>
        <w:rPr>
          <w:rFonts w:asciiTheme="minorHAnsi" w:hAnsiTheme="minorHAnsi" w:cs="Times New Roman"/>
          <w:sz w:val="20"/>
          <w:szCs w:val="20"/>
        </w:rPr>
      </w:pPr>
      <w:r w:rsidRPr="000A6750">
        <w:rPr>
          <w:rFonts w:asciiTheme="minorHAnsi" w:hAnsiTheme="minorHAnsi" w:cs="Times New Roman"/>
          <w:sz w:val="20"/>
          <w:szCs w:val="20"/>
        </w:rPr>
        <w:t>PROJEKT</w:t>
      </w:r>
    </w:p>
    <w:p w:rsidR="008A7430" w:rsidRPr="000A6750" w:rsidRDefault="008A7430" w:rsidP="008A7430">
      <w:pPr>
        <w:pStyle w:val="Tytu"/>
        <w:rPr>
          <w:rFonts w:asciiTheme="minorHAnsi" w:hAnsiTheme="minorHAnsi" w:cs="Times New Roman"/>
          <w:b w:val="0"/>
          <w:sz w:val="20"/>
          <w:szCs w:val="20"/>
        </w:rPr>
      </w:pPr>
      <w:r w:rsidRPr="000A6750">
        <w:rPr>
          <w:rFonts w:asciiTheme="minorHAnsi" w:hAnsiTheme="minorHAnsi" w:cs="Times New Roman"/>
          <w:b w:val="0"/>
          <w:sz w:val="20"/>
          <w:szCs w:val="20"/>
        </w:rPr>
        <w:t xml:space="preserve">                                </w:t>
      </w:r>
    </w:p>
    <w:p w:rsidR="008A7430" w:rsidRPr="000A6750" w:rsidRDefault="008A7430" w:rsidP="008A7430">
      <w:pPr>
        <w:pStyle w:val="Tytu"/>
        <w:ind w:left="5664" w:firstLine="708"/>
        <w:jc w:val="left"/>
        <w:rPr>
          <w:rFonts w:asciiTheme="minorHAnsi" w:hAnsiTheme="minorHAnsi" w:cs="Times New Roman"/>
          <w:b w:val="0"/>
          <w:sz w:val="20"/>
          <w:szCs w:val="20"/>
        </w:rPr>
      </w:pPr>
      <w:r w:rsidRPr="000A6750">
        <w:rPr>
          <w:rFonts w:asciiTheme="minorHAnsi" w:hAnsiTheme="minorHAnsi" w:cs="Times New Roman"/>
          <w:b w:val="0"/>
          <w:sz w:val="20"/>
          <w:szCs w:val="20"/>
        </w:rPr>
        <w:t xml:space="preserve">             </w:t>
      </w:r>
      <w:r w:rsidR="00B44C77">
        <w:rPr>
          <w:rFonts w:asciiTheme="minorHAnsi" w:hAnsiTheme="minorHAnsi" w:cs="Times New Roman"/>
          <w:b w:val="0"/>
          <w:sz w:val="20"/>
          <w:szCs w:val="20"/>
        </w:rPr>
        <w:t xml:space="preserve">   </w:t>
      </w:r>
      <w:r w:rsidRPr="000A6750">
        <w:rPr>
          <w:rFonts w:asciiTheme="minorHAnsi" w:hAnsiTheme="minorHAnsi" w:cs="Times New Roman"/>
          <w:b w:val="0"/>
          <w:sz w:val="20"/>
          <w:szCs w:val="20"/>
        </w:rPr>
        <w:t xml:space="preserve">  </w:t>
      </w:r>
      <w:r w:rsidR="009F58AA" w:rsidRPr="000A6750">
        <w:rPr>
          <w:rFonts w:asciiTheme="minorHAnsi" w:hAnsiTheme="minorHAnsi" w:cs="Times New Roman"/>
          <w:b w:val="0"/>
          <w:sz w:val="20"/>
          <w:szCs w:val="20"/>
        </w:rPr>
        <w:t xml:space="preserve">Załącznik </w:t>
      </w:r>
    </w:p>
    <w:p w:rsidR="008A7430" w:rsidRPr="000A6750" w:rsidRDefault="00B44C77" w:rsidP="000A6750">
      <w:pPr>
        <w:pStyle w:val="Tytu"/>
        <w:ind w:left="6372" w:firstLine="708"/>
        <w:jc w:val="left"/>
        <w:rPr>
          <w:rFonts w:asciiTheme="minorHAnsi" w:hAnsiTheme="minorHAnsi" w:cs="Times New Roman"/>
          <w:b w:val="0"/>
          <w:sz w:val="20"/>
          <w:szCs w:val="20"/>
        </w:rPr>
      </w:pPr>
      <w:r>
        <w:rPr>
          <w:rFonts w:asciiTheme="minorHAnsi" w:hAnsiTheme="minorHAnsi" w:cs="Times New Roman"/>
          <w:b w:val="0"/>
          <w:sz w:val="20"/>
          <w:szCs w:val="20"/>
        </w:rPr>
        <w:t xml:space="preserve">  </w:t>
      </w:r>
      <w:r w:rsidR="009F58AA" w:rsidRPr="000A6750">
        <w:rPr>
          <w:rFonts w:asciiTheme="minorHAnsi" w:hAnsiTheme="minorHAnsi" w:cs="Times New Roman"/>
          <w:b w:val="0"/>
          <w:sz w:val="20"/>
          <w:szCs w:val="20"/>
        </w:rPr>
        <w:t>do Uchwały Nr………….</w:t>
      </w:r>
    </w:p>
    <w:p w:rsidR="008A7430" w:rsidRPr="000A6750" w:rsidRDefault="009F58AA" w:rsidP="008A7430">
      <w:pPr>
        <w:pStyle w:val="Tytu"/>
        <w:ind w:left="6372" w:firstLine="708"/>
        <w:rPr>
          <w:rFonts w:asciiTheme="minorHAnsi" w:hAnsiTheme="minorHAnsi" w:cs="Times New Roman"/>
          <w:b w:val="0"/>
          <w:sz w:val="20"/>
          <w:szCs w:val="20"/>
        </w:rPr>
      </w:pPr>
      <w:r w:rsidRPr="000A6750">
        <w:rPr>
          <w:rFonts w:asciiTheme="minorHAnsi" w:hAnsiTheme="minorHAnsi" w:cs="Times New Roman"/>
          <w:b w:val="0"/>
          <w:sz w:val="20"/>
          <w:szCs w:val="20"/>
        </w:rPr>
        <w:t xml:space="preserve">Rady Gminy Sztutowo </w:t>
      </w:r>
    </w:p>
    <w:p w:rsidR="009F58AA" w:rsidRPr="000A6750" w:rsidRDefault="009F58AA" w:rsidP="00BC7070">
      <w:pPr>
        <w:pStyle w:val="Tytu"/>
        <w:ind w:left="6372"/>
        <w:rPr>
          <w:rFonts w:asciiTheme="minorHAnsi" w:hAnsiTheme="minorHAnsi" w:cs="Times New Roman"/>
          <w:b w:val="0"/>
          <w:sz w:val="20"/>
          <w:szCs w:val="20"/>
        </w:rPr>
      </w:pPr>
      <w:r w:rsidRPr="000A6750">
        <w:rPr>
          <w:rFonts w:asciiTheme="minorHAnsi" w:hAnsiTheme="minorHAnsi" w:cs="Times New Roman"/>
          <w:b w:val="0"/>
          <w:sz w:val="20"/>
          <w:szCs w:val="20"/>
        </w:rPr>
        <w:t xml:space="preserve">z dnia </w:t>
      </w:r>
      <w:r w:rsidR="008A7430" w:rsidRPr="000A6750">
        <w:rPr>
          <w:rFonts w:asciiTheme="minorHAnsi" w:hAnsiTheme="minorHAnsi" w:cs="Times New Roman"/>
          <w:b w:val="0"/>
          <w:sz w:val="20"/>
          <w:szCs w:val="20"/>
        </w:rPr>
        <w:t>…………</w:t>
      </w:r>
      <w:r w:rsidRPr="000A6750">
        <w:rPr>
          <w:rFonts w:asciiTheme="minorHAnsi" w:hAnsiTheme="minorHAnsi" w:cs="Times New Roman"/>
          <w:sz w:val="20"/>
          <w:szCs w:val="20"/>
        </w:rPr>
        <w:t xml:space="preserve"> </w:t>
      </w:r>
    </w:p>
    <w:p w:rsidR="009F58AA" w:rsidRPr="000A6750" w:rsidRDefault="009F58AA" w:rsidP="0067526F">
      <w:pPr>
        <w:pStyle w:val="Tytu"/>
        <w:outlineLvl w:val="0"/>
        <w:rPr>
          <w:rFonts w:asciiTheme="minorHAnsi" w:hAnsiTheme="minorHAnsi" w:cs="Times New Roman"/>
          <w:sz w:val="20"/>
          <w:szCs w:val="20"/>
        </w:rPr>
      </w:pPr>
      <w:r w:rsidRPr="000A6750">
        <w:rPr>
          <w:rFonts w:asciiTheme="minorHAnsi" w:hAnsiTheme="minorHAnsi" w:cs="Times New Roman"/>
          <w:sz w:val="20"/>
          <w:szCs w:val="20"/>
        </w:rPr>
        <w:t>PROGRAM WSPÓŁPRACY</w:t>
      </w:r>
    </w:p>
    <w:p w:rsidR="009F58AA" w:rsidRPr="000A6750" w:rsidRDefault="009F58AA" w:rsidP="008A7430">
      <w:pPr>
        <w:pStyle w:val="Tytu"/>
        <w:rPr>
          <w:rFonts w:asciiTheme="minorHAnsi" w:hAnsiTheme="minorHAnsi" w:cs="Times New Roman"/>
          <w:sz w:val="20"/>
          <w:szCs w:val="20"/>
        </w:rPr>
      </w:pPr>
      <w:r w:rsidRPr="000A6750">
        <w:rPr>
          <w:rFonts w:asciiTheme="minorHAnsi" w:hAnsiTheme="minorHAnsi" w:cs="Times New Roman"/>
          <w:sz w:val="20"/>
          <w:szCs w:val="20"/>
        </w:rPr>
        <w:t>GMINY SZTUTOWO Z ORGANIZACJAMI POZARZĄDOWYMI</w:t>
      </w:r>
      <w:r w:rsidR="008A7430" w:rsidRPr="000A6750">
        <w:rPr>
          <w:rFonts w:asciiTheme="minorHAnsi" w:hAnsiTheme="minorHAnsi" w:cs="Times New Roman"/>
          <w:sz w:val="20"/>
          <w:szCs w:val="20"/>
        </w:rPr>
        <w:t xml:space="preserve"> </w:t>
      </w:r>
      <w:r w:rsidR="0067526F" w:rsidRPr="000A6750">
        <w:rPr>
          <w:rFonts w:asciiTheme="minorHAnsi" w:hAnsiTheme="minorHAnsi" w:cs="Times New Roman"/>
          <w:sz w:val="20"/>
          <w:szCs w:val="20"/>
        </w:rPr>
        <w:t>na 201</w:t>
      </w:r>
      <w:r w:rsidR="0073600A">
        <w:rPr>
          <w:rFonts w:asciiTheme="minorHAnsi" w:hAnsiTheme="minorHAnsi" w:cs="Times New Roman"/>
          <w:sz w:val="20"/>
          <w:szCs w:val="20"/>
        </w:rPr>
        <w:t>8</w:t>
      </w:r>
      <w:r w:rsidRPr="000A6750">
        <w:rPr>
          <w:rFonts w:asciiTheme="minorHAnsi" w:hAnsiTheme="minorHAnsi" w:cs="Times New Roman"/>
          <w:sz w:val="20"/>
          <w:szCs w:val="20"/>
        </w:rPr>
        <w:t xml:space="preserve"> ROK</w:t>
      </w:r>
    </w:p>
    <w:p w:rsidR="009F58AA" w:rsidRPr="000A6750" w:rsidRDefault="009F58AA" w:rsidP="009F58AA">
      <w:pPr>
        <w:jc w:val="both"/>
        <w:rPr>
          <w:rFonts w:asciiTheme="minorHAnsi" w:hAnsiTheme="minorHAnsi" w:cs="Tahoma"/>
          <w:snapToGrid w:val="0"/>
          <w:sz w:val="20"/>
          <w:szCs w:val="20"/>
        </w:rPr>
      </w:pP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I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Postanowienia ogólne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1</w:t>
      </w:r>
    </w:p>
    <w:p w:rsidR="009F58AA" w:rsidRPr="000A6750" w:rsidRDefault="009F58AA" w:rsidP="009F58AA">
      <w:pPr>
        <w:numPr>
          <w:ilvl w:val="0"/>
          <w:numId w:val="14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Ilekroć w niniejszym „Programie współpracy Gminy Sztutowo z organizacj</w:t>
      </w:r>
      <w:r w:rsidR="000A6750" w:rsidRPr="000A6750">
        <w:rPr>
          <w:rFonts w:asciiTheme="minorHAnsi" w:hAnsiTheme="minorHAnsi"/>
          <w:snapToGrid w:val="0"/>
          <w:sz w:val="20"/>
          <w:szCs w:val="20"/>
        </w:rPr>
        <w:t>ami pozarządowymi na rok 201</w:t>
      </w:r>
      <w:r w:rsidR="0073600A">
        <w:rPr>
          <w:rFonts w:asciiTheme="minorHAnsi" w:hAnsiTheme="minorHAnsi"/>
          <w:snapToGrid w:val="0"/>
          <w:sz w:val="20"/>
          <w:szCs w:val="20"/>
        </w:rPr>
        <w:t>8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 ”, zwanym dalej „Programem”, jest mowa o:</w:t>
      </w:r>
    </w:p>
    <w:p w:rsidR="009F58AA" w:rsidRPr="000A6750" w:rsidRDefault="009F58AA" w:rsidP="009F58AA">
      <w:pPr>
        <w:numPr>
          <w:ilvl w:val="0"/>
          <w:numId w:val="15"/>
        </w:numPr>
        <w:jc w:val="both"/>
        <w:rPr>
          <w:rFonts w:asciiTheme="minorHAnsi" w:hAnsiTheme="minorHAnsi" w:cs="Tahoma"/>
          <w:i/>
          <w:iCs/>
          <w:snapToGrid w:val="0"/>
          <w:sz w:val="20"/>
          <w:szCs w:val="20"/>
        </w:rPr>
      </w:pPr>
      <w:r w:rsidRPr="000A6750">
        <w:rPr>
          <w:rFonts w:asciiTheme="minorHAnsi" w:hAnsiTheme="minorHAnsi"/>
          <w:i/>
          <w:iCs/>
          <w:snapToGrid w:val="0"/>
          <w:sz w:val="20"/>
          <w:szCs w:val="20"/>
        </w:rPr>
        <w:t>Wójcie -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 należy przez to rozumieć</w:t>
      </w:r>
      <w:r w:rsidRPr="000A6750">
        <w:rPr>
          <w:rFonts w:asciiTheme="minorHAnsi" w:hAnsiTheme="minorHAnsi"/>
          <w:sz w:val="20"/>
          <w:szCs w:val="20"/>
        </w:rPr>
        <w:t xml:space="preserve"> Wójta Gminy Sztutowo;</w:t>
      </w:r>
    </w:p>
    <w:p w:rsidR="009F58AA" w:rsidRPr="000A6750" w:rsidRDefault="009F58AA" w:rsidP="009F58AA">
      <w:pPr>
        <w:numPr>
          <w:ilvl w:val="0"/>
          <w:numId w:val="15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i/>
          <w:iCs/>
          <w:snapToGrid w:val="0"/>
          <w:sz w:val="20"/>
          <w:szCs w:val="20"/>
        </w:rPr>
        <w:t xml:space="preserve">ustawie 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- należy przez to rozumieć ustawę z dnia 24 kwietnia 2003 r. o działalności pożytku publicznego i o wolontariacie </w:t>
      </w:r>
      <w:r w:rsidR="00043AB9">
        <w:rPr>
          <w:rFonts w:asciiTheme="minorHAnsi" w:hAnsiTheme="minorHAnsi" w:cs="Arial"/>
          <w:sz w:val="20"/>
          <w:szCs w:val="20"/>
        </w:rPr>
        <w:t>(</w:t>
      </w:r>
      <w:r w:rsidR="00DF2E1C">
        <w:rPr>
          <w:rFonts w:asciiTheme="minorHAnsi" w:hAnsiTheme="minorHAnsi" w:cs="Verdana"/>
          <w:sz w:val="20"/>
          <w:szCs w:val="20"/>
        </w:rPr>
        <w:t>tj. Dz. U. z 2016 r.,  poz. 239</w:t>
      </w:r>
      <w:r w:rsidRPr="00043AB9">
        <w:rPr>
          <w:rFonts w:asciiTheme="minorHAnsi" w:hAnsiTheme="minorHAnsi" w:cs="Arial"/>
          <w:sz w:val="20"/>
          <w:szCs w:val="20"/>
        </w:rPr>
        <w:t>.)</w:t>
      </w:r>
      <w:r w:rsidRPr="00043AB9">
        <w:rPr>
          <w:rFonts w:asciiTheme="minorHAnsi" w:hAnsiTheme="minorHAnsi"/>
          <w:snapToGrid w:val="0"/>
          <w:sz w:val="20"/>
          <w:szCs w:val="20"/>
        </w:rPr>
        <w:t>;</w:t>
      </w:r>
    </w:p>
    <w:p w:rsidR="009F58AA" w:rsidRPr="000A6750" w:rsidRDefault="009F58AA" w:rsidP="009F58AA">
      <w:pPr>
        <w:numPr>
          <w:ilvl w:val="0"/>
          <w:numId w:val="15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i/>
          <w:iCs/>
          <w:snapToGrid w:val="0"/>
          <w:sz w:val="20"/>
          <w:szCs w:val="20"/>
        </w:rPr>
        <w:t xml:space="preserve">organizacjach </w:t>
      </w:r>
      <w:r w:rsidRPr="000A6750">
        <w:rPr>
          <w:rFonts w:asciiTheme="minorHAnsi" w:hAnsiTheme="minorHAnsi"/>
          <w:snapToGrid w:val="0"/>
          <w:sz w:val="20"/>
          <w:szCs w:val="20"/>
        </w:rPr>
        <w:t>- rozumie się przez to organizacje pozarządowe oraz podmioty o których mowa w art. 3 ust. 3 ustawy;</w:t>
      </w:r>
    </w:p>
    <w:p w:rsidR="009F58AA" w:rsidRPr="000A6750" w:rsidRDefault="009F58AA" w:rsidP="009F58AA">
      <w:pPr>
        <w:numPr>
          <w:ilvl w:val="0"/>
          <w:numId w:val="15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i/>
          <w:iCs/>
          <w:snapToGrid w:val="0"/>
          <w:sz w:val="20"/>
          <w:szCs w:val="20"/>
        </w:rPr>
        <w:t xml:space="preserve">konkursie </w:t>
      </w:r>
      <w:r w:rsidRPr="000A6750">
        <w:rPr>
          <w:rFonts w:asciiTheme="minorHAnsi" w:hAnsiTheme="minorHAnsi"/>
          <w:snapToGrid w:val="0"/>
          <w:sz w:val="20"/>
          <w:szCs w:val="20"/>
        </w:rPr>
        <w:t>- należy przez to rozumieć otwarty konkurs ofert, zgodnie z art.13 ustawy, w którym uczestniczą organizacje pozarządowe i inne podmioty.</w:t>
      </w: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II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z w:val="20"/>
          <w:szCs w:val="20"/>
          <w:u w:val="single"/>
        </w:rPr>
        <w:t xml:space="preserve">Cele główne i szczegółowe  programu 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2</w:t>
      </w:r>
    </w:p>
    <w:p w:rsidR="009F58AA" w:rsidRPr="000A6750" w:rsidRDefault="009F58AA" w:rsidP="009F58AA">
      <w:pPr>
        <w:numPr>
          <w:ilvl w:val="0"/>
          <w:numId w:val="16"/>
        </w:numPr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Celem współpracy Gminy Sztutowo</w:t>
      </w:r>
      <w:r w:rsidR="00250C91">
        <w:rPr>
          <w:rFonts w:asciiTheme="minorHAnsi" w:hAnsiTheme="minorHAnsi"/>
          <w:sz w:val="20"/>
          <w:szCs w:val="20"/>
        </w:rPr>
        <w:t xml:space="preserve"> z organizacjami na rok 201</w:t>
      </w:r>
      <w:r w:rsidR="004E00A9">
        <w:rPr>
          <w:rFonts w:asciiTheme="minorHAnsi" w:hAnsiTheme="minorHAnsi"/>
          <w:sz w:val="20"/>
          <w:szCs w:val="20"/>
        </w:rPr>
        <w:t>8</w:t>
      </w:r>
      <w:r w:rsidRPr="000A6750">
        <w:rPr>
          <w:rFonts w:asciiTheme="minorHAnsi" w:hAnsiTheme="minorHAnsi"/>
          <w:sz w:val="20"/>
          <w:szCs w:val="20"/>
        </w:rPr>
        <w:t xml:space="preserve"> jest wzrost aktywności społeczności lokalnych.</w:t>
      </w:r>
    </w:p>
    <w:p w:rsidR="009F58AA" w:rsidRPr="000A6750" w:rsidRDefault="009F58AA" w:rsidP="009F58AA">
      <w:pPr>
        <w:numPr>
          <w:ilvl w:val="0"/>
          <w:numId w:val="16"/>
        </w:numPr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Cele szczegółowe programu to:</w:t>
      </w:r>
    </w:p>
    <w:p w:rsidR="009F58AA" w:rsidRPr="000A6750" w:rsidRDefault="009F58AA" w:rsidP="009F58AA">
      <w:pPr>
        <w:numPr>
          <w:ilvl w:val="0"/>
          <w:numId w:val="2"/>
        </w:numPr>
        <w:tabs>
          <w:tab w:val="clear" w:pos="360"/>
          <w:tab w:val="num" w:pos="720"/>
        </w:tabs>
        <w:ind w:firstLine="0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 xml:space="preserve">budowanie społeczeństwa obywatelskiego, poprzez umacnianie w świadomości </w:t>
      </w:r>
    </w:p>
    <w:p w:rsidR="009F58AA" w:rsidRPr="000A6750" w:rsidRDefault="009F58AA" w:rsidP="009F58AA">
      <w:pPr>
        <w:ind w:left="708" w:firstLine="12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mieszkańców Gminy Sztutowo poczucia odpowiedzialności za wspólnotę lokalną, swoje otoczenie oraz tradycję,</w:t>
      </w:r>
    </w:p>
    <w:p w:rsidR="00250C91" w:rsidRDefault="009F58AA" w:rsidP="00250C91">
      <w:pPr>
        <w:numPr>
          <w:ilvl w:val="0"/>
          <w:numId w:val="2"/>
        </w:numPr>
        <w:ind w:firstLine="0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zwiększanie udziału mieszkańców w rozwiązywaniu lokalnych problemów,</w:t>
      </w:r>
    </w:p>
    <w:p w:rsidR="00250C91" w:rsidRPr="00250C91" w:rsidRDefault="00250C91" w:rsidP="00250C91">
      <w:pPr>
        <w:numPr>
          <w:ilvl w:val="0"/>
          <w:numId w:val="2"/>
        </w:numPr>
        <w:ind w:firstLine="0"/>
        <w:jc w:val="both"/>
        <w:rPr>
          <w:rFonts w:asciiTheme="minorHAnsi" w:hAnsiTheme="minorHAnsi"/>
          <w:sz w:val="20"/>
          <w:szCs w:val="20"/>
        </w:rPr>
      </w:pPr>
      <w:r w:rsidRPr="00250C91">
        <w:rPr>
          <w:rFonts w:asciiTheme="minorHAnsi" w:hAnsiTheme="minorHAnsi"/>
          <w:sz w:val="20"/>
          <w:szCs w:val="20"/>
        </w:rPr>
        <w:t>Poprawa kondycji fizycznej mieszkańców poprzez upowszechnianie rekreacji i aktywnego trybu życia bez używek, zwiększenie dostępności  społeczności lokalnej do różnorodnych form aktywności sportowej</w:t>
      </w:r>
      <w:r w:rsidRPr="00250C91">
        <w:rPr>
          <w:rFonts w:asciiTheme="minorHAnsi" w:hAnsiTheme="minorHAnsi"/>
          <w:i/>
          <w:sz w:val="20"/>
          <w:szCs w:val="20"/>
        </w:rPr>
        <w:t>.</w:t>
      </w:r>
    </w:p>
    <w:p w:rsidR="009F58AA" w:rsidRPr="000A6750" w:rsidRDefault="009F58AA" w:rsidP="009F58AA">
      <w:pPr>
        <w:numPr>
          <w:ilvl w:val="0"/>
          <w:numId w:val="2"/>
        </w:numPr>
        <w:ind w:firstLine="0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wzmacnianie merytoryczne i instytucjonalne organizacji,</w:t>
      </w:r>
    </w:p>
    <w:p w:rsidR="009F58AA" w:rsidRPr="000A6750" w:rsidRDefault="009F58AA" w:rsidP="009F58AA">
      <w:pPr>
        <w:numPr>
          <w:ilvl w:val="0"/>
          <w:numId w:val="2"/>
        </w:numPr>
        <w:ind w:firstLine="0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rozwój wolontariatu,</w:t>
      </w:r>
    </w:p>
    <w:p w:rsidR="009F58AA" w:rsidRPr="000A6750" w:rsidRDefault="009F58AA" w:rsidP="009F58AA">
      <w:pPr>
        <w:numPr>
          <w:ilvl w:val="0"/>
          <w:numId w:val="2"/>
        </w:numPr>
        <w:ind w:firstLine="0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wzmacnianie różnorodności oferty kulturalnej w Gminie Sztutowo,</w:t>
      </w:r>
    </w:p>
    <w:p w:rsidR="009F58AA" w:rsidRPr="000A6750" w:rsidRDefault="009F58AA" w:rsidP="009F58AA">
      <w:pPr>
        <w:numPr>
          <w:ilvl w:val="0"/>
          <w:numId w:val="2"/>
        </w:numPr>
        <w:ind w:firstLine="0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wzmacnianie potencjału turystycznego gminy,</w:t>
      </w:r>
    </w:p>
    <w:p w:rsidR="009F58AA" w:rsidRPr="000A6750" w:rsidRDefault="009F58AA" w:rsidP="0067526F">
      <w:pPr>
        <w:numPr>
          <w:ilvl w:val="0"/>
          <w:numId w:val="2"/>
        </w:numPr>
        <w:ind w:firstLine="0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udział w promocji gminy.</w:t>
      </w:r>
    </w:p>
    <w:p w:rsidR="009F58AA" w:rsidRPr="001A32FC" w:rsidRDefault="009F58AA" w:rsidP="00BC7070">
      <w:pPr>
        <w:jc w:val="center"/>
        <w:outlineLvl w:val="0"/>
        <w:rPr>
          <w:rFonts w:asciiTheme="minorHAnsi" w:hAnsiTheme="minorHAnsi" w:cs="Tahoma"/>
          <w:b/>
          <w:bCs/>
          <w:snapToGrid w:val="0"/>
          <w:sz w:val="20"/>
          <w:szCs w:val="20"/>
          <w:u w:val="single"/>
        </w:rPr>
      </w:pPr>
      <w:r w:rsidRPr="001A32FC">
        <w:rPr>
          <w:rFonts w:asciiTheme="minorHAnsi" w:hAnsiTheme="minorHAnsi"/>
          <w:b/>
          <w:bCs/>
          <w:sz w:val="20"/>
          <w:szCs w:val="20"/>
          <w:u w:val="single"/>
        </w:rPr>
        <w:t>Rozdział III</w:t>
      </w:r>
      <w:r w:rsidR="00BC7070" w:rsidRPr="001A32FC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Pr="001A32FC">
        <w:rPr>
          <w:rFonts w:asciiTheme="minorHAnsi" w:hAnsiTheme="minorHAnsi"/>
          <w:b/>
          <w:sz w:val="20"/>
          <w:szCs w:val="20"/>
          <w:u w:val="single"/>
        </w:rPr>
        <w:t>Zasady współpracy</w:t>
      </w:r>
    </w:p>
    <w:p w:rsidR="009F58AA" w:rsidRPr="000A6750" w:rsidRDefault="009F58AA" w:rsidP="009F58AA">
      <w:pPr>
        <w:pStyle w:val="Tytu"/>
        <w:tabs>
          <w:tab w:val="num" w:pos="0"/>
        </w:tabs>
        <w:rPr>
          <w:rFonts w:asciiTheme="minorHAnsi" w:hAnsiTheme="minorHAnsi" w:cs="Times New Roman"/>
          <w:bCs w:val="0"/>
          <w:sz w:val="20"/>
          <w:szCs w:val="20"/>
        </w:rPr>
      </w:pPr>
      <w:r w:rsidRPr="000A6750">
        <w:rPr>
          <w:rFonts w:asciiTheme="minorHAnsi" w:hAnsiTheme="minorHAnsi" w:cs="Times New Roman"/>
          <w:bCs w:val="0"/>
          <w:sz w:val="20"/>
          <w:szCs w:val="20"/>
        </w:rPr>
        <w:t>§ 3</w:t>
      </w:r>
    </w:p>
    <w:p w:rsidR="008470B4" w:rsidRDefault="009F58AA" w:rsidP="009F58AA">
      <w:pPr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 xml:space="preserve">Współpraca Gminy Sztutowo z organizacjami </w:t>
      </w:r>
      <w:r w:rsidR="003D0D0C">
        <w:rPr>
          <w:rFonts w:asciiTheme="minorHAnsi" w:hAnsiTheme="minorHAnsi"/>
          <w:sz w:val="20"/>
          <w:szCs w:val="20"/>
        </w:rPr>
        <w:t xml:space="preserve">pozarządowymi </w:t>
      </w:r>
      <w:r w:rsidRPr="000A6750">
        <w:rPr>
          <w:rFonts w:asciiTheme="minorHAnsi" w:hAnsiTheme="minorHAnsi"/>
          <w:sz w:val="20"/>
          <w:szCs w:val="20"/>
        </w:rPr>
        <w:t xml:space="preserve">odbywa się na zasadach: </w:t>
      </w:r>
    </w:p>
    <w:p w:rsidR="008470B4" w:rsidRDefault="008470B4" w:rsidP="008470B4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613999">
        <w:rPr>
          <w:rFonts w:asciiTheme="minorHAnsi" w:hAnsiTheme="minorHAnsi"/>
          <w:i/>
          <w:sz w:val="20"/>
          <w:szCs w:val="20"/>
        </w:rPr>
        <w:t>pomocniczości</w:t>
      </w:r>
      <w:r>
        <w:rPr>
          <w:rFonts w:asciiTheme="minorHAnsi" w:hAnsiTheme="minorHAnsi"/>
          <w:sz w:val="20"/>
          <w:szCs w:val="20"/>
        </w:rPr>
        <w:t xml:space="preserve"> –</w:t>
      </w:r>
      <w:r w:rsidR="009F58AA" w:rsidRPr="008470B4">
        <w:rPr>
          <w:rFonts w:asciiTheme="minorHAnsi" w:hAnsiTheme="minorHAnsi"/>
          <w:sz w:val="20"/>
          <w:szCs w:val="20"/>
        </w:rPr>
        <w:t xml:space="preserve"> </w:t>
      </w:r>
      <w:r w:rsidR="004F00FE">
        <w:rPr>
          <w:rFonts w:asciiTheme="minorHAnsi" w:hAnsiTheme="minorHAnsi"/>
          <w:sz w:val="20"/>
          <w:szCs w:val="20"/>
        </w:rPr>
        <w:t>Gmina poszerza w miarę możliwości zakres zadań zlecanych organizacjom pozarządowym oraz wspiera działania organizacji pozarządowych w zakresie, jaki jest niezbędny do efektywnej realizacji podejmowanych przez nie, we współpracy z Gminą, zadań publicznych;</w:t>
      </w:r>
    </w:p>
    <w:p w:rsidR="00613999" w:rsidRPr="00613999" w:rsidRDefault="009F58AA" w:rsidP="008470B4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613999">
        <w:rPr>
          <w:rFonts w:asciiTheme="minorHAnsi" w:hAnsiTheme="minorHAnsi"/>
          <w:i/>
          <w:sz w:val="20"/>
          <w:szCs w:val="20"/>
        </w:rPr>
        <w:t>suwerenności stron</w:t>
      </w:r>
      <w:r w:rsidR="008470B4" w:rsidRPr="00613999">
        <w:rPr>
          <w:rFonts w:asciiTheme="minorHAnsi" w:hAnsiTheme="minorHAnsi"/>
          <w:sz w:val="20"/>
          <w:szCs w:val="20"/>
        </w:rPr>
        <w:t xml:space="preserve"> – </w:t>
      </w:r>
      <w:r w:rsidR="00613999" w:rsidRPr="00613999">
        <w:rPr>
          <w:sz w:val="20"/>
          <w:szCs w:val="20"/>
        </w:rPr>
        <w:t>administracja publiczna respektuje niezależność i odrębność wspólnot obywateli i organizacji społecznych, uznając ich prawo do niezależnego identyfikowania i rozwiązywania problemów społecznych. Kluczowe znaczenie dla realizacji tej zasady ma symetryczność praw i obowiązków stron współpracy.</w:t>
      </w:r>
    </w:p>
    <w:p w:rsidR="008470B4" w:rsidRPr="00613999" w:rsidRDefault="008470B4" w:rsidP="008470B4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613999">
        <w:rPr>
          <w:rFonts w:asciiTheme="minorHAnsi" w:hAnsiTheme="minorHAnsi"/>
          <w:i/>
          <w:sz w:val="20"/>
          <w:szCs w:val="20"/>
        </w:rPr>
        <w:t>partnerstwa</w:t>
      </w:r>
      <w:r w:rsidRPr="00613999">
        <w:rPr>
          <w:rFonts w:asciiTheme="minorHAnsi" w:hAnsiTheme="minorHAnsi"/>
          <w:sz w:val="20"/>
          <w:szCs w:val="20"/>
        </w:rPr>
        <w:t xml:space="preserve"> – </w:t>
      </w:r>
      <w:r w:rsidR="00613999" w:rsidRPr="00613999">
        <w:rPr>
          <w:rFonts w:asciiTheme="minorHAnsi" w:hAnsiTheme="minorHAnsi"/>
          <w:sz w:val="20"/>
          <w:szCs w:val="20"/>
        </w:rPr>
        <w:t>podstawą podejmowanych działań związanych z defini</w:t>
      </w:r>
      <w:r w:rsidR="00B24250">
        <w:rPr>
          <w:rFonts w:asciiTheme="minorHAnsi" w:hAnsiTheme="minorHAnsi"/>
          <w:sz w:val="20"/>
          <w:szCs w:val="20"/>
        </w:rPr>
        <w:t xml:space="preserve">owaniem problemów społecznych, </w:t>
      </w:r>
      <w:r w:rsidR="00613999" w:rsidRPr="00613999">
        <w:rPr>
          <w:rFonts w:asciiTheme="minorHAnsi" w:hAnsiTheme="minorHAnsi"/>
          <w:sz w:val="20"/>
          <w:szCs w:val="20"/>
        </w:rPr>
        <w:t>wykonywaniem zadań publicznych oraz pozostałych procesów związanych z funkcjonowaniem organizacji pozarządowych jest współpraca Gminy i organizacji pozarządowych oparta na wzajemnym szacunku i uznaniu równorzędności stron;</w:t>
      </w:r>
    </w:p>
    <w:p w:rsidR="008470B4" w:rsidRDefault="009F58AA" w:rsidP="008470B4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613999">
        <w:rPr>
          <w:rFonts w:asciiTheme="minorHAnsi" w:hAnsiTheme="minorHAnsi"/>
          <w:i/>
          <w:sz w:val="20"/>
          <w:szCs w:val="20"/>
        </w:rPr>
        <w:t>efektywności</w:t>
      </w:r>
      <w:r w:rsidR="008470B4">
        <w:rPr>
          <w:rFonts w:asciiTheme="minorHAnsi" w:hAnsiTheme="minorHAnsi"/>
          <w:sz w:val="20"/>
          <w:szCs w:val="20"/>
        </w:rPr>
        <w:t xml:space="preserve"> – </w:t>
      </w:r>
      <w:r w:rsidR="008470B4" w:rsidRPr="008470B4">
        <w:rPr>
          <w:sz w:val="20"/>
          <w:szCs w:val="20"/>
        </w:rPr>
        <w:t>środki publiczne powinny być wydawane w sposób racjonalny. Oznacza to świadome i celowe, oszczędne oraz planowe dysponowanie powierzonymi zasobami. Istotą niniejszej zasady jest wybór najefektywniejszej metody gospodarowania przy osiąga</w:t>
      </w:r>
      <w:r w:rsidR="008470B4">
        <w:rPr>
          <w:sz w:val="20"/>
          <w:szCs w:val="20"/>
        </w:rPr>
        <w:t>niu rezultatów najwyżej jakości;</w:t>
      </w:r>
    </w:p>
    <w:p w:rsidR="008470B4" w:rsidRDefault="009F58AA" w:rsidP="008470B4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613999">
        <w:rPr>
          <w:rFonts w:asciiTheme="minorHAnsi" w:hAnsiTheme="minorHAnsi"/>
          <w:i/>
          <w:sz w:val="20"/>
          <w:szCs w:val="20"/>
        </w:rPr>
        <w:t>uczciwej konkurencji</w:t>
      </w:r>
      <w:r w:rsidRPr="008470B4">
        <w:rPr>
          <w:rFonts w:asciiTheme="minorHAnsi" w:hAnsiTheme="minorHAnsi"/>
          <w:sz w:val="20"/>
          <w:szCs w:val="20"/>
        </w:rPr>
        <w:t xml:space="preserve"> </w:t>
      </w:r>
      <w:r w:rsidR="008470B4">
        <w:rPr>
          <w:rFonts w:asciiTheme="minorHAnsi" w:hAnsiTheme="minorHAnsi"/>
          <w:sz w:val="20"/>
          <w:szCs w:val="20"/>
        </w:rPr>
        <w:t xml:space="preserve">– wszystkie  podejmowane działania przez Gminę oraz organizacje pozarządowe przy realizacji zadań publicznych w obszarze pożytku publicznego powinny opierać się na równych dla </w:t>
      </w:r>
      <w:r w:rsidR="008470B4">
        <w:rPr>
          <w:rFonts w:asciiTheme="minorHAnsi" w:hAnsiTheme="minorHAnsi"/>
          <w:sz w:val="20"/>
          <w:szCs w:val="20"/>
        </w:rPr>
        <w:lastRenderedPageBreak/>
        <w:t>wszystkich stron i obiektywnych kryteriach, zasadach oraz w sposób nie budzący wątpliwości co do przejrzystości działań i procedur;</w:t>
      </w:r>
    </w:p>
    <w:p w:rsidR="00613999" w:rsidRPr="00613999" w:rsidRDefault="008470B4" w:rsidP="00613999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  <w:sz w:val="20"/>
          <w:szCs w:val="20"/>
        </w:rPr>
      </w:pPr>
      <w:r w:rsidRPr="00AD66B3">
        <w:rPr>
          <w:rFonts w:asciiTheme="minorHAnsi" w:hAnsiTheme="minorHAnsi"/>
          <w:i/>
          <w:sz w:val="20"/>
          <w:szCs w:val="20"/>
        </w:rPr>
        <w:t>jawności</w:t>
      </w:r>
      <w:r>
        <w:rPr>
          <w:rFonts w:asciiTheme="minorHAnsi" w:hAnsiTheme="minorHAnsi"/>
          <w:sz w:val="20"/>
          <w:szCs w:val="20"/>
        </w:rPr>
        <w:t xml:space="preserve"> </w:t>
      </w:r>
      <w:r w:rsidR="00613999">
        <w:rPr>
          <w:rFonts w:asciiTheme="minorHAnsi" w:hAnsiTheme="minorHAnsi"/>
          <w:sz w:val="20"/>
          <w:szCs w:val="20"/>
        </w:rPr>
        <w:t>– zachowanie przejrzystości podejmowanych działań oraz informowanie w granicach wyznaczonych przez prawo o ich przebiegu i stosowanych kryteriach.</w:t>
      </w: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IV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Zakres i formy współpracy </w:t>
      </w:r>
    </w:p>
    <w:p w:rsidR="009F58AA" w:rsidRPr="000A6750" w:rsidRDefault="009F58AA" w:rsidP="009F58AA">
      <w:pPr>
        <w:pStyle w:val="Tytu"/>
        <w:tabs>
          <w:tab w:val="num" w:pos="0"/>
        </w:tabs>
        <w:rPr>
          <w:rFonts w:asciiTheme="minorHAnsi" w:hAnsiTheme="minorHAnsi" w:cs="Times New Roman"/>
          <w:bCs w:val="0"/>
          <w:sz w:val="20"/>
          <w:szCs w:val="20"/>
        </w:rPr>
      </w:pPr>
      <w:r w:rsidRPr="000A6750">
        <w:rPr>
          <w:rFonts w:asciiTheme="minorHAnsi" w:hAnsiTheme="minorHAnsi" w:cs="Times New Roman"/>
          <w:bCs w:val="0"/>
          <w:sz w:val="20"/>
          <w:szCs w:val="20"/>
        </w:rPr>
        <w:t>§ 4</w:t>
      </w:r>
    </w:p>
    <w:p w:rsidR="009F58AA" w:rsidRPr="000A6750" w:rsidRDefault="009F58AA" w:rsidP="009F58AA">
      <w:pPr>
        <w:pStyle w:val="Tytu"/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="Times New Roman"/>
          <w:b w:val="0"/>
          <w:bCs w:val="0"/>
          <w:sz w:val="20"/>
          <w:szCs w:val="20"/>
        </w:rPr>
      </w:pPr>
      <w:r w:rsidRPr="000A6750">
        <w:rPr>
          <w:rFonts w:asciiTheme="minorHAnsi" w:hAnsiTheme="minorHAnsi" w:cs="Times New Roman"/>
          <w:b w:val="0"/>
          <w:bCs w:val="0"/>
          <w:sz w:val="20"/>
          <w:szCs w:val="20"/>
        </w:rPr>
        <w:t xml:space="preserve">Gmina Sztutowo prowadzi działalność w sferze </w:t>
      </w:r>
      <w:r w:rsidR="000A6750">
        <w:rPr>
          <w:rFonts w:asciiTheme="minorHAnsi" w:hAnsiTheme="minorHAnsi" w:cs="Times New Roman"/>
          <w:b w:val="0"/>
          <w:bCs w:val="0"/>
          <w:sz w:val="20"/>
          <w:szCs w:val="20"/>
        </w:rPr>
        <w:t>zadań publicznych we współpracy</w:t>
      </w:r>
      <w:r w:rsidR="008A7430" w:rsidRPr="000A6750">
        <w:rPr>
          <w:rFonts w:asciiTheme="minorHAnsi" w:hAnsiTheme="minorHAnsi" w:cs="Times New Roman"/>
          <w:b w:val="0"/>
          <w:bCs w:val="0"/>
          <w:sz w:val="20"/>
          <w:szCs w:val="20"/>
        </w:rPr>
        <w:t xml:space="preserve"> </w:t>
      </w:r>
      <w:r w:rsidRPr="000A6750">
        <w:rPr>
          <w:rFonts w:asciiTheme="minorHAnsi" w:hAnsiTheme="minorHAnsi" w:cs="Times New Roman"/>
          <w:b w:val="0"/>
          <w:bCs w:val="0"/>
          <w:sz w:val="20"/>
          <w:szCs w:val="20"/>
        </w:rPr>
        <w:t>z organizacjami prowadzącymi odpowiednio do terytorialnego zakresu działania Gminy Sztutowo działalność pożytku publicznego w zakresie odpowiadającym zadaniom Gminy.</w:t>
      </w:r>
    </w:p>
    <w:p w:rsidR="009F58AA" w:rsidRPr="000A6750" w:rsidRDefault="009F58AA" w:rsidP="009F58AA">
      <w:pPr>
        <w:pStyle w:val="Tytu"/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left"/>
        <w:rPr>
          <w:rFonts w:asciiTheme="minorHAnsi" w:hAnsiTheme="minorHAnsi" w:cs="Times New Roman"/>
          <w:b w:val="0"/>
          <w:bCs w:val="0"/>
          <w:sz w:val="20"/>
          <w:szCs w:val="20"/>
        </w:rPr>
      </w:pPr>
      <w:r w:rsidRPr="000A6750">
        <w:rPr>
          <w:rFonts w:asciiTheme="minorHAnsi" w:hAnsiTheme="minorHAnsi"/>
          <w:b w:val="0"/>
          <w:snapToGrid w:val="0"/>
          <w:sz w:val="20"/>
          <w:szCs w:val="20"/>
        </w:rPr>
        <w:t xml:space="preserve">Współpraca Gminy Sztutowo z organizacjami odbywać się będzie </w:t>
      </w:r>
      <w:r w:rsidRPr="000A6750">
        <w:rPr>
          <w:rFonts w:asciiTheme="minorHAnsi" w:hAnsiTheme="minorHAnsi"/>
          <w:b w:val="0"/>
          <w:sz w:val="20"/>
          <w:szCs w:val="20"/>
        </w:rPr>
        <w:t>głównie w formie:</w:t>
      </w:r>
    </w:p>
    <w:p w:rsidR="009F58AA" w:rsidRPr="000A6750" w:rsidRDefault="009F58AA" w:rsidP="009F58AA">
      <w:pPr>
        <w:numPr>
          <w:ilvl w:val="1"/>
          <w:numId w:val="17"/>
        </w:numPr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zlecania organizacjom realizacji zadań publicznych finansowanych ze środków budżetu Gminy Sztutowo na zasadach określonych w</w:t>
      </w:r>
      <w:r w:rsidRPr="000A6750">
        <w:rPr>
          <w:rFonts w:asciiTheme="minorHAnsi" w:hAnsiTheme="minorHAnsi"/>
          <w:color w:val="FF6600"/>
          <w:sz w:val="20"/>
          <w:szCs w:val="20"/>
        </w:rPr>
        <w:t xml:space="preserve"> </w:t>
      </w:r>
      <w:r w:rsidRPr="000A6750">
        <w:rPr>
          <w:rFonts w:asciiTheme="minorHAnsi" w:hAnsiTheme="minorHAnsi"/>
          <w:sz w:val="20"/>
          <w:szCs w:val="20"/>
        </w:rPr>
        <w:t>ustawie.</w:t>
      </w:r>
    </w:p>
    <w:p w:rsidR="009F58AA" w:rsidRPr="000A6750" w:rsidRDefault="009F58AA" w:rsidP="009F58AA">
      <w:pPr>
        <w:numPr>
          <w:ilvl w:val="1"/>
          <w:numId w:val="17"/>
        </w:numPr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wzajemnego informowania o planowanych kierunkach działalności,</w:t>
      </w:r>
    </w:p>
    <w:p w:rsidR="009F58AA" w:rsidRPr="000A6750" w:rsidRDefault="009F58AA" w:rsidP="009F58AA">
      <w:pPr>
        <w:numPr>
          <w:ilvl w:val="1"/>
          <w:numId w:val="17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konsultowania z organizacjami projektów aktów normatywnych w dziedzinach dotyczących działalności statutowej tych organizacji,</w:t>
      </w:r>
    </w:p>
    <w:p w:rsidR="009F58AA" w:rsidRPr="000A6750" w:rsidRDefault="009F58AA" w:rsidP="009F58AA">
      <w:pPr>
        <w:numPr>
          <w:ilvl w:val="1"/>
          <w:numId w:val="17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współdziałania w pozyskiwaniu środków finansowych z innych źródeł, w szczególności</w:t>
      </w:r>
      <w:r w:rsidR="000A6750">
        <w:rPr>
          <w:rFonts w:asciiTheme="minorHAnsi" w:hAnsiTheme="minorHAnsi"/>
          <w:sz w:val="20"/>
          <w:szCs w:val="20"/>
        </w:rPr>
        <w:t xml:space="preserve">  </w:t>
      </w:r>
      <w:r w:rsidRPr="000A6750">
        <w:rPr>
          <w:rFonts w:asciiTheme="minorHAnsi" w:hAnsiTheme="minorHAnsi"/>
          <w:sz w:val="20"/>
          <w:szCs w:val="20"/>
        </w:rPr>
        <w:t xml:space="preserve"> z funduszy Unii Europejskiej,</w:t>
      </w:r>
    </w:p>
    <w:p w:rsidR="009F58AA" w:rsidRPr="000A6750" w:rsidRDefault="009F58AA" w:rsidP="009F58AA">
      <w:pPr>
        <w:numPr>
          <w:ilvl w:val="1"/>
          <w:numId w:val="17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udostępniania na preferencyjnych zasadach lokali i budynków komunalnych,</w:t>
      </w:r>
    </w:p>
    <w:p w:rsidR="008A7430" w:rsidRPr="007F071D" w:rsidRDefault="009F58AA" w:rsidP="00BC7070">
      <w:pPr>
        <w:numPr>
          <w:ilvl w:val="1"/>
          <w:numId w:val="17"/>
        </w:numPr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popularyzacji działalności organizacji pozarządowych w mediach i na strona</w:t>
      </w:r>
      <w:r w:rsidR="007F071D">
        <w:rPr>
          <w:rFonts w:asciiTheme="minorHAnsi" w:hAnsiTheme="minorHAnsi"/>
          <w:sz w:val="20"/>
          <w:szCs w:val="20"/>
        </w:rPr>
        <w:t>ch internetowych Gminy Sztutowo,</w:t>
      </w:r>
    </w:p>
    <w:p w:rsidR="007F071D" w:rsidRPr="000A6750" w:rsidRDefault="000979B7" w:rsidP="00BC7070">
      <w:pPr>
        <w:numPr>
          <w:ilvl w:val="1"/>
          <w:numId w:val="17"/>
        </w:numPr>
        <w:ind w:left="709" w:hanging="283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udzielanie pożyczek, gwarancji, poręczeń.</w:t>
      </w:r>
    </w:p>
    <w:p w:rsidR="00B44C77" w:rsidRDefault="00B44C77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V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Przedmiot współpracy - priorytetowe obszary i zadania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5</w:t>
      </w:r>
    </w:p>
    <w:p w:rsidR="009F58AA" w:rsidRPr="000A6750" w:rsidRDefault="009F58AA" w:rsidP="0067526F">
      <w:pPr>
        <w:ind w:left="-180"/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Współpraca Gminy Sztutowo</w:t>
      </w:r>
      <w:r w:rsidR="000A6750" w:rsidRPr="000A6750">
        <w:rPr>
          <w:rFonts w:asciiTheme="minorHAnsi" w:hAnsiTheme="minorHAnsi"/>
          <w:snapToGrid w:val="0"/>
          <w:sz w:val="20"/>
          <w:szCs w:val="20"/>
        </w:rPr>
        <w:t xml:space="preserve"> z organizacjami w roku 201</w:t>
      </w:r>
      <w:r w:rsidR="00B24250">
        <w:rPr>
          <w:rFonts w:asciiTheme="minorHAnsi" w:hAnsiTheme="minorHAnsi"/>
          <w:snapToGrid w:val="0"/>
          <w:sz w:val="20"/>
          <w:szCs w:val="20"/>
        </w:rPr>
        <w:t>8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 obejmować będzie zadania w zakresie:</w:t>
      </w:r>
    </w:p>
    <w:p w:rsidR="008A7430" w:rsidRPr="000A6750" w:rsidRDefault="008A7430" w:rsidP="000A6750">
      <w:pPr>
        <w:pStyle w:val="divpoint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 xml:space="preserve"> kultury, sztuki, ochrony dóbr kultury i dziedzictwa narodowego;</w:t>
      </w:r>
    </w:p>
    <w:p w:rsidR="008A7430" w:rsidRPr="000A6750" w:rsidRDefault="008A7430" w:rsidP="000A6750">
      <w:pPr>
        <w:pStyle w:val="divpoint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wspierania i upowszechniania kultury fizycznej;</w:t>
      </w:r>
    </w:p>
    <w:p w:rsidR="008A7430" w:rsidRDefault="008A7430" w:rsidP="000A6750">
      <w:pPr>
        <w:pStyle w:val="divpoint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 xml:space="preserve"> turystyki i krajoznawstwa;</w:t>
      </w:r>
    </w:p>
    <w:p w:rsidR="007F071D" w:rsidRDefault="00D37817" w:rsidP="000A6750">
      <w:pPr>
        <w:pStyle w:val="divpoint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działalności wspomagającej rozwój wspólnot i społeczności lokalnych</w:t>
      </w:r>
      <w:r w:rsidR="007F071D">
        <w:rPr>
          <w:rFonts w:asciiTheme="minorHAnsi" w:hAnsiTheme="minorHAnsi"/>
          <w:sz w:val="20"/>
          <w:szCs w:val="20"/>
        </w:rPr>
        <w:t>;</w:t>
      </w:r>
    </w:p>
    <w:p w:rsidR="00D37817" w:rsidRDefault="00D37817" w:rsidP="000A6750">
      <w:pPr>
        <w:pStyle w:val="divpoint"/>
        <w:numPr>
          <w:ilvl w:val="0"/>
          <w:numId w:val="23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nauki, szkolnictwa wyższego, edukacji, oświaty i wychowania.</w:t>
      </w:r>
    </w:p>
    <w:p w:rsidR="008A7430" w:rsidRPr="000A6750" w:rsidRDefault="008A7430" w:rsidP="000A6750">
      <w:pPr>
        <w:pStyle w:val="divpoint"/>
        <w:rPr>
          <w:rFonts w:asciiTheme="minorHAnsi" w:hAnsiTheme="minorHAnsi"/>
          <w:sz w:val="20"/>
          <w:szCs w:val="20"/>
        </w:rPr>
      </w:pP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VI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="0073600A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Zasady,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tryb </w:t>
      </w:r>
      <w:r w:rsidR="0073600A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i okres realizacji programu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6</w:t>
      </w:r>
    </w:p>
    <w:p w:rsidR="0073600A" w:rsidRDefault="0073600A" w:rsidP="009F58AA">
      <w:pPr>
        <w:numPr>
          <w:ilvl w:val="0"/>
          <w:numId w:val="18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>
        <w:rPr>
          <w:rFonts w:asciiTheme="minorHAnsi" w:hAnsiTheme="minorHAnsi" w:cs="Tahoma"/>
          <w:snapToGrid w:val="0"/>
          <w:sz w:val="20"/>
          <w:szCs w:val="20"/>
        </w:rPr>
        <w:t>Środki finansowe na realizację zadań publicznych będą przyznawane:</w:t>
      </w:r>
    </w:p>
    <w:p w:rsidR="0073600A" w:rsidRDefault="0073600A" w:rsidP="0073600A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>
        <w:rPr>
          <w:rFonts w:asciiTheme="minorHAnsi" w:hAnsiTheme="minorHAnsi" w:cs="Tahoma"/>
          <w:snapToGrid w:val="0"/>
          <w:sz w:val="20"/>
          <w:szCs w:val="20"/>
        </w:rPr>
        <w:t>W drodze otwartych konkursów ofert na realizację zadań publicznych, ogłaszanych przez Wójta  Gminy, który zatwierdza wyniki postępowania konkursowego;</w:t>
      </w:r>
    </w:p>
    <w:p w:rsidR="0073600A" w:rsidRDefault="0073600A" w:rsidP="0073600A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>
        <w:rPr>
          <w:rFonts w:asciiTheme="minorHAnsi" w:hAnsiTheme="minorHAnsi" w:cs="Tahoma"/>
          <w:snapToGrid w:val="0"/>
          <w:sz w:val="20"/>
          <w:szCs w:val="20"/>
        </w:rPr>
        <w:t xml:space="preserve"> W </w:t>
      </w:r>
      <w:r w:rsidR="00B24250">
        <w:rPr>
          <w:rFonts w:asciiTheme="minorHAnsi" w:hAnsiTheme="minorHAnsi" w:cs="Tahoma"/>
          <w:snapToGrid w:val="0"/>
          <w:sz w:val="20"/>
          <w:szCs w:val="20"/>
        </w:rPr>
        <w:t>trybie a</w:t>
      </w:r>
      <w:r>
        <w:rPr>
          <w:rFonts w:asciiTheme="minorHAnsi" w:hAnsiTheme="minorHAnsi" w:cs="Tahoma"/>
          <w:snapToGrid w:val="0"/>
          <w:sz w:val="20"/>
          <w:szCs w:val="20"/>
        </w:rPr>
        <w:t>r</w:t>
      </w:r>
      <w:r w:rsidR="00B24250">
        <w:rPr>
          <w:rFonts w:asciiTheme="minorHAnsi" w:hAnsiTheme="minorHAnsi" w:cs="Tahoma"/>
          <w:snapToGrid w:val="0"/>
          <w:sz w:val="20"/>
          <w:szCs w:val="20"/>
        </w:rPr>
        <w:t>t</w:t>
      </w:r>
      <w:r>
        <w:rPr>
          <w:rFonts w:asciiTheme="minorHAnsi" w:hAnsiTheme="minorHAnsi" w:cs="Tahoma"/>
          <w:snapToGrid w:val="0"/>
          <w:sz w:val="20"/>
          <w:szCs w:val="20"/>
        </w:rPr>
        <w:t>.19a ustawy z pominięciem otwartego konkursu ofert w przypadku zadań o charakterze lokalnym lub regionalnym realizowanych w okresie nie dłuższym niż 90 dni, których wysokość dofinansowania lub finansowania nie przekracza kwoty XXXXXX złotych.</w:t>
      </w:r>
    </w:p>
    <w:p w:rsidR="0073600A" w:rsidRPr="0073600A" w:rsidRDefault="0073600A" w:rsidP="0073600A">
      <w:pPr>
        <w:pStyle w:val="Akapitzlist"/>
        <w:numPr>
          <w:ilvl w:val="0"/>
          <w:numId w:val="18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>
        <w:rPr>
          <w:rFonts w:asciiTheme="minorHAnsi" w:hAnsiTheme="minorHAnsi" w:cs="Tahoma"/>
          <w:snapToGrid w:val="0"/>
          <w:sz w:val="20"/>
          <w:szCs w:val="20"/>
        </w:rPr>
        <w:t>Program realizowany będzie od dnia 1 stycznia 2018r. do dnia 31 grudnia 2018r.</w:t>
      </w:r>
    </w:p>
    <w:p w:rsidR="009F58AA" w:rsidRPr="000A6750" w:rsidRDefault="009F58AA" w:rsidP="009F58AA">
      <w:pPr>
        <w:numPr>
          <w:ilvl w:val="0"/>
          <w:numId w:val="18"/>
        </w:numPr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Konkursy ogłasza się poprzez wywieszenie informacji na tablicy ogłoszeń Urzędu Gminy, zamieszczenie ogłoszenia w Biuletynie Informacji Publicznej oraz na stronie internetowej Urzędu Gminy w Sztutowie.</w:t>
      </w:r>
    </w:p>
    <w:p w:rsidR="009F58AA" w:rsidRPr="000A6750" w:rsidRDefault="009F58AA" w:rsidP="006752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</w:rPr>
      </w:pPr>
      <w:r w:rsidRPr="000A6750">
        <w:rPr>
          <w:rFonts w:asciiTheme="minorHAnsi" w:hAnsiTheme="minorHAnsi" w:cs="Tahoma"/>
          <w:sz w:val="20"/>
          <w:szCs w:val="20"/>
        </w:rPr>
        <w:t>Termin do składania ofert w odpowiedzi na ogłoszony konkurs nie może być krótszy niż 21 dni od dnia ukazania się ostatniego ogłoszenia.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7</w:t>
      </w:r>
    </w:p>
    <w:p w:rsidR="009F58AA" w:rsidRPr="000A6750" w:rsidRDefault="009F58AA" w:rsidP="009F58AA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 ogłoszeniu o konkursie należy podać w szczególności informacje o: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rodzaju zadania;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wysokości środków publicznych przeznaczonych na realizację tego zadania;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zasadach przyznawania dotacji;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terminach i warunkach realizacji zadania;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terminie składania ofert;</w:t>
      </w:r>
    </w:p>
    <w:p w:rsidR="009F58AA" w:rsidRPr="000A6750" w:rsidRDefault="009F58AA" w:rsidP="009F58AA">
      <w:pPr>
        <w:numPr>
          <w:ilvl w:val="0"/>
          <w:numId w:val="19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 xml:space="preserve">trybie i kryteriach stosowanych przy wyborze ofert oraz terminie dokonania wyboru ofert, </w:t>
      </w:r>
      <w:r w:rsidR="008A7430" w:rsidRPr="000A6750">
        <w:rPr>
          <w:rFonts w:asciiTheme="minorHAnsi" w:hAnsiTheme="minorHAnsi"/>
          <w:sz w:val="20"/>
          <w:szCs w:val="20"/>
        </w:rPr>
        <w:t xml:space="preserve">  </w:t>
      </w:r>
      <w:r w:rsidRPr="000A6750">
        <w:rPr>
          <w:rFonts w:asciiTheme="minorHAnsi" w:hAnsiTheme="minorHAnsi"/>
          <w:sz w:val="20"/>
          <w:szCs w:val="20"/>
        </w:rPr>
        <w:t>w tym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 termin, w którym zostanie podana lista ofert zawierających braki formaln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</w:rPr>
        <w:t xml:space="preserve">e </w:t>
      </w:r>
      <w:r w:rsidRPr="000A6750">
        <w:rPr>
          <w:rFonts w:asciiTheme="minorHAnsi" w:hAnsiTheme="minorHAnsi"/>
          <w:snapToGrid w:val="0"/>
          <w:sz w:val="20"/>
          <w:szCs w:val="20"/>
        </w:rPr>
        <w:t xml:space="preserve">wraz z określeniem terminu do ich usunięcia. </w:t>
      </w:r>
    </w:p>
    <w:p w:rsidR="009F58AA" w:rsidRPr="000A6750" w:rsidRDefault="009F58AA" w:rsidP="009F58A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lastRenderedPageBreak/>
        <w:t>zrealizowanych przez organ administracji publicznej w roku ogłoszenia otwartego konkursu ofert i w roku poprzednim zadaniach publicznych tego samego rodzaju i związanych z nimi kosztami, ze szczególnym uwzględnieniem wysokości dotacji przekazanych organizacjom.</w:t>
      </w:r>
    </w:p>
    <w:p w:rsidR="009F58AA" w:rsidRPr="000A6750" w:rsidRDefault="009F58AA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8</w:t>
      </w:r>
    </w:p>
    <w:p w:rsidR="0067526F" w:rsidRPr="000A6750" w:rsidRDefault="009F58AA" w:rsidP="00BC7070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Warunkiem rozpatrzenia oferty konkursowej jest spełnienie następujących wymogów</w:t>
      </w:r>
      <w:r w:rsidR="0067526F" w:rsidRPr="000A6750">
        <w:rPr>
          <w:rFonts w:asciiTheme="minorHAnsi" w:hAnsiTheme="minorHAnsi"/>
          <w:snapToGrid w:val="0"/>
          <w:sz w:val="20"/>
          <w:szCs w:val="20"/>
        </w:rPr>
        <w:t xml:space="preserve">: </w:t>
      </w:r>
    </w:p>
    <w:p w:rsidR="0067526F" w:rsidRPr="000A6750" w:rsidRDefault="009F58AA" w:rsidP="00BC7070">
      <w:pPr>
        <w:pStyle w:val="Akapitzlist"/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oferta powinna być złożona w terminie określonym w ogłoszeniu</w:t>
      </w:r>
      <w:r w:rsidR="0067526F" w:rsidRPr="000A6750">
        <w:rPr>
          <w:rFonts w:asciiTheme="minorHAnsi" w:hAnsiTheme="minorHAnsi"/>
          <w:snapToGrid w:val="0"/>
          <w:sz w:val="20"/>
          <w:szCs w:val="20"/>
        </w:rPr>
        <w:t xml:space="preserve">, </w:t>
      </w:r>
    </w:p>
    <w:p w:rsidR="0067526F" w:rsidRPr="000A6750" w:rsidRDefault="0067526F" w:rsidP="00BC7070">
      <w:pPr>
        <w:pStyle w:val="Akapitzlist"/>
        <w:numPr>
          <w:ilvl w:val="1"/>
          <w:numId w:val="22"/>
        </w:numPr>
        <w:tabs>
          <w:tab w:val="clear" w:pos="1440"/>
          <w:tab w:val="num" w:pos="1080"/>
        </w:tabs>
        <w:ind w:left="1080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A6750">
        <w:rPr>
          <w:rFonts w:asciiTheme="minorHAnsi" w:hAnsiTheme="minorHAnsi" w:cs="Arial"/>
          <w:color w:val="000000"/>
          <w:sz w:val="20"/>
          <w:szCs w:val="20"/>
        </w:rPr>
        <w:t>oferta musi spełniać wyma</w:t>
      </w:r>
      <w:r w:rsidR="000A6750" w:rsidRPr="000A6750">
        <w:rPr>
          <w:rFonts w:asciiTheme="minorHAnsi" w:hAnsiTheme="minorHAnsi" w:cs="Arial"/>
          <w:color w:val="000000"/>
          <w:sz w:val="20"/>
          <w:szCs w:val="20"/>
        </w:rPr>
        <w:t>gania wyszczególnione w ustawie</w:t>
      </w:r>
      <w:r w:rsidRPr="000A6750">
        <w:rPr>
          <w:rFonts w:asciiTheme="minorHAnsi" w:hAnsiTheme="minorHAnsi" w:cs="Arial"/>
          <w:color w:val="000000"/>
          <w:sz w:val="20"/>
          <w:szCs w:val="20"/>
        </w:rPr>
        <w:t xml:space="preserve"> z dnia 24 kwietnia 2003 roku o działalności pożytku publicznego i o wolontariacie </w:t>
      </w:r>
    </w:p>
    <w:p w:rsidR="0067526F" w:rsidRPr="000A6750" w:rsidRDefault="0067526F" w:rsidP="0067526F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A6750">
        <w:rPr>
          <w:rFonts w:asciiTheme="minorHAnsi" w:hAnsiTheme="minorHAnsi" w:cs="Arial"/>
          <w:color w:val="000000"/>
          <w:sz w:val="20"/>
          <w:szCs w:val="20"/>
        </w:rPr>
        <w:t xml:space="preserve">2.     </w:t>
      </w:r>
      <w:r w:rsidR="009F58AA" w:rsidRPr="000A6750">
        <w:rPr>
          <w:rFonts w:asciiTheme="minorHAnsi" w:hAnsiTheme="minorHAnsi"/>
          <w:snapToGrid w:val="0"/>
          <w:sz w:val="20"/>
          <w:szCs w:val="20"/>
        </w:rPr>
        <w:t xml:space="preserve">Oferty na realizację zadań publicznych, o których mowa w ustawie podlegają procedurze </w:t>
      </w:r>
    </w:p>
    <w:p w:rsidR="009F58AA" w:rsidRPr="000A6750" w:rsidRDefault="0067526F" w:rsidP="009F58AA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 xml:space="preserve">        </w:t>
      </w:r>
      <w:r w:rsidR="009F58AA" w:rsidRPr="000A6750">
        <w:rPr>
          <w:rFonts w:asciiTheme="minorHAnsi" w:hAnsiTheme="minorHAnsi"/>
          <w:snapToGrid w:val="0"/>
          <w:sz w:val="20"/>
          <w:szCs w:val="20"/>
        </w:rPr>
        <w:t xml:space="preserve">uzupełniania braków formalnych. </w:t>
      </w:r>
    </w:p>
    <w:p w:rsidR="009F58AA" w:rsidRPr="000A6750" w:rsidRDefault="009F58AA" w:rsidP="0067526F">
      <w:pPr>
        <w:jc w:val="center"/>
        <w:outlineLvl w:val="0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9</w:t>
      </w:r>
    </w:p>
    <w:p w:rsidR="009F58AA" w:rsidRPr="000A6750" w:rsidRDefault="009F58AA" w:rsidP="0067526F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Konkurs składa się z dwóch etapów.</w:t>
      </w:r>
    </w:p>
    <w:p w:rsidR="009F58AA" w:rsidRPr="000A6750" w:rsidRDefault="009F58AA" w:rsidP="000A6750">
      <w:pPr>
        <w:pStyle w:val="Akapitzlist"/>
        <w:numPr>
          <w:ilvl w:val="0"/>
          <w:numId w:val="25"/>
        </w:numPr>
        <w:jc w:val="both"/>
        <w:outlineLvl w:val="0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 pierwszym etapie</w:t>
      </w:r>
      <w:r w:rsidR="0067526F" w:rsidRPr="000A6750">
        <w:rPr>
          <w:rFonts w:asciiTheme="minorHAnsi" w:hAnsiTheme="minorHAnsi"/>
          <w:snapToGrid w:val="0"/>
          <w:sz w:val="20"/>
          <w:szCs w:val="20"/>
        </w:rPr>
        <w:t xml:space="preserve"> </w:t>
      </w:r>
      <w:r w:rsidRPr="000A6750">
        <w:rPr>
          <w:rFonts w:asciiTheme="minorHAnsi" w:hAnsiTheme="minorHAnsi"/>
          <w:snapToGrid w:val="0"/>
          <w:sz w:val="20"/>
          <w:szCs w:val="20"/>
        </w:rPr>
        <w:t>następuje otwarcie kopert z ofertami,</w:t>
      </w:r>
    </w:p>
    <w:p w:rsidR="009F58AA" w:rsidRDefault="009F58AA" w:rsidP="000A6750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 drugim etapie Komisja Konkursowa powołana przez Wójta wybiera najkorzystniejsze oferty w oparciu o dokonaną ocenę merytoryczną, proponuje podział środków i przedkłada go do zatwierdzenia Wójtowi. Decyzja Wójta jest ostateczna</w:t>
      </w:r>
      <w:r w:rsidR="0067526F" w:rsidRPr="000A6750">
        <w:rPr>
          <w:rFonts w:asciiTheme="minorHAnsi" w:hAnsiTheme="minorHAnsi"/>
          <w:snapToGrid w:val="0"/>
          <w:sz w:val="20"/>
          <w:szCs w:val="20"/>
        </w:rPr>
        <w:t>.</w:t>
      </w:r>
    </w:p>
    <w:p w:rsidR="00CD3704" w:rsidRPr="00CD3704" w:rsidRDefault="00CD3704" w:rsidP="00CD3704">
      <w:pPr>
        <w:ind w:left="360"/>
        <w:jc w:val="center"/>
        <w:outlineLvl w:val="0"/>
        <w:rPr>
          <w:rFonts w:asciiTheme="minorHAnsi" w:hAnsiTheme="minorHAnsi"/>
          <w:b/>
          <w:snapToGrid w:val="0"/>
          <w:sz w:val="20"/>
          <w:szCs w:val="20"/>
        </w:rPr>
      </w:pPr>
      <w:r w:rsidRPr="00CD3704">
        <w:rPr>
          <w:rFonts w:asciiTheme="minorHAnsi" w:hAnsiTheme="minorHAnsi"/>
          <w:b/>
          <w:snapToGrid w:val="0"/>
          <w:sz w:val="20"/>
          <w:szCs w:val="20"/>
        </w:rPr>
        <w:t>§ 10</w:t>
      </w:r>
    </w:p>
    <w:p w:rsidR="00CD3704" w:rsidRDefault="00CD3704" w:rsidP="00CD3704">
      <w:pPr>
        <w:jc w:val="both"/>
        <w:rPr>
          <w:rFonts w:asciiTheme="minorHAnsi" w:hAnsiTheme="minorHAnsi"/>
          <w:snapToGrid w:val="0"/>
          <w:sz w:val="20"/>
          <w:szCs w:val="20"/>
        </w:rPr>
      </w:pPr>
    </w:p>
    <w:p w:rsidR="00CD3704" w:rsidRDefault="00CD3704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 xml:space="preserve">1.  </w:t>
      </w:r>
      <w:r w:rsidRPr="00CD3704">
        <w:rPr>
          <w:rFonts w:asciiTheme="minorHAnsi" w:hAnsiTheme="minorHAnsi"/>
          <w:snapToGrid w:val="0"/>
          <w:sz w:val="20"/>
          <w:szCs w:val="20"/>
        </w:rPr>
        <w:t>W skład komisji konkursowej wchodzi minimum dwóch przedstawicieli Urzędu oraz jeden przedstawiciel organizacji pozarządowych oraz podmiotów o których mowa w ar</w:t>
      </w:r>
      <w:r w:rsidR="00B24250">
        <w:rPr>
          <w:rFonts w:asciiTheme="minorHAnsi" w:hAnsiTheme="minorHAnsi"/>
          <w:snapToGrid w:val="0"/>
          <w:sz w:val="20"/>
          <w:szCs w:val="20"/>
        </w:rPr>
        <w:t>t</w:t>
      </w:r>
      <w:r w:rsidRPr="00CD3704">
        <w:rPr>
          <w:rFonts w:asciiTheme="minorHAnsi" w:hAnsiTheme="minorHAnsi"/>
          <w:snapToGrid w:val="0"/>
          <w:sz w:val="20"/>
          <w:szCs w:val="20"/>
        </w:rPr>
        <w:t>.3 ust.3 ustawy. Komisja konkursowa składa się maksymalnie z pięciu członków.</w:t>
      </w:r>
    </w:p>
    <w:p w:rsidR="00CD3704" w:rsidRDefault="00CD3704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>2.  Przedstawicieli organizacji pozarządowych oraz podmiotów wymienionych w art. 3 ust. 3 ustawy wybiera Wójt spośród zgłoszonych kandydatur. Termin zgłoszenia kandydatur podany zostanie każdorazowo w dniu ogłoszenia konkursu.</w:t>
      </w:r>
    </w:p>
    <w:p w:rsidR="00CD3704" w:rsidRDefault="00CD3704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>3.  W skład komisji konkursowej wchodzą osoby wskazane przez organizacje pozarządowe lub podmioty wymienione w art. 3 ust. 3 , z wyłączeniem osób wskazanych poprzez organizacje pozarządowe lub podmioty wymienione w art. 3 , biorące udział w konkursie.</w:t>
      </w:r>
    </w:p>
    <w:p w:rsidR="00AE2415" w:rsidRDefault="00AE2415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 xml:space="preserve">4.  </w:t>
      </w:r>
      <w:r w:rsidR="00A15170">
        <w:rPr>
          <w:rFonts w:asciiTheme="minorHAnsi" w:hAnsiTheme="minorHAnsi"/>
          <w:snapToGrid w:val="0"/>
          <w:sz w:val="20"/>
          <w:szCs w:val="20"/>
        </w:rPr>
        <w:t>Komisja konkursowa może działać be udziału osób wskazanych przez organizacje pozarządowe lub podmioty wymienione w art. 3 ust. 3 jeżeli:</w:t>
      </w:r>
    </w:p>
    <w:p w:rsidR="003F468E" w:rsidRDefault="00A15170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 xml:space="preserve">a) </w:t>
      </w:r>
      <w:r w:rsidR="003F468E" w:rsidRPr="003F468E">
        <w:rPr>
          <w:rFonts w:asciiTheme="minorHAnsi" w:hAnsiTheme="minorHAnsi"/>
          <w:snapToGrid w:val="0"/>
          <w:sz w:val="20"/>
          <w:szCs w:val="20"/>
        </w:rPr>
        <w:t>) żadna organizacja nie wskaże osób do składu komisji konk</w:t>
      </w:r>
      <w:r w:rsidR="003F468E">
        <w:rPr>
          <w:rFonts w:asciiTheme="minorHAnsi" w:hAnsiTheme="minorHAnsi"/>
          <w:snapToGrid w:val="0"/>
          <w:sz w:val="20"/>
          <w:szCs w:val="20"/>
        </w:rPr>
        <w:t xml:space="preserve">ursowej lub </w:t>
      </w:r>
    </w:p>
    <w:p w:rsidR="003F468E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>b</w:t>
      </w:r>
      <w:r w:rsidRPr="003F468E">
        <w:rPr>
          <w:rFonts w:asciiTheme="minorHAnsi" w:hAnsiTheme="minorHAnsi"/>
          <w:snapToGrid w:val="0"/>
          <w:sz w:val="20"/>
          <w:szCs w:val="20"/>
        </w:rPr>
        <w:t>) wskazane osoby nie wezmą udziału w pr</w:t>
      </w:r>
      <w:r>
        <w:rPr>
          <w:rFonts w:asciiTheme="minorHAnsi" w:hAnsiTheme="minorHAnsi"/>
          <w:snapToGrid w:val="0"/>
          <w:sz w:val="20"/>
          <w:szCs w:val="20"/>
        </w:rPr>
        <w:t xml:space="preserve">acach komisji konkursowej, lub </w:t>
      </w:r>
    </w:p>
    <w:p w:rsidR="003F468E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  <w:r>
        <w:rPr>
          <w:rFonts w:asciiTheme="minorHAnsi" w:hAnsiTheme="minorHAnsi"/>
          <w:snapToGrid w:val="0"/>
          <w:sz w:val="20"/>
          <w:szCs w:val="20"/>
        </w:rPr>
        <w:t>c</w:t>
      </w:r>
      <w:r w:rsidRPr="003F468E">
        <w:rPr>
          <w:rFonts w:asciiTheme="minorHAnsi" w:hAnsiTheme="minorHAnsi"/>
          <w:snapToGrid w:val="0"/>
          <w:sz w:val="20"/>
          <w:szCs w:val="20"/>
        </w:rPr>
        <w:t xml:space="preserve">) wszystkie powołane w skład komisji konkursowej osoby podlegają wyłączeniu na podstawie art. 15 ust. 2d lub art. 15 ust. 2f. </w:t>
      </w:r>
    </w:p>
    <w:p w:rsidR="003F468E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  <w:r w:rsidRPr="003F468E">
        <w:rPr>
          <w:rFonts w:asciiTheme="minorHAnsi" w:hAnsiTheme="minorHAnsi"/>
          <w:snapToGrid w:val="0"/>
          <w:sz w:val="20"/>
          <w:szCs w:val="20"/>
        </w:rPr>
        <w:t xml:space="preserve">5. </w:t>
      </w:r>
      <w:r>
        <w:rPr>
          <w:rFonts w:asciiTheme="minorHAnsi" w:hAnsiTheme="minorHAnsi"/>
          <w:snapToGrid w:val="0"/>
          <w:sz w:val="20"/>
          <w:szCs w:val="20"/>
        </w:rPr>
        <w:t xml:space="preserve"> </w:t>
      </w:r>
      <w:r w:rsidRPr="003F468E">
        <w:rPr>
          <w:rFonts w:asciiTheme="minorHAnsi" w:hAnsiTheme="minorHAnsi"/>
          <w:snapToGrid w:val="0"/>
          <w:sz w:val="20"/>
          <w:szCs w:val="20"/>
        </w:rPr>
        <w:t xml:space="preserve">W pracach komisji mogą uczestniczyć z głosem doradczym osoby posiadające specjalistyczną wiedzę             w dziedzinie obejmującej zakres zadań publicznych, których konkurs dotyczy. Osoby te zaprasza </w:t>
      </w:r>
      <w:r>
        <w:rPr>
          <w:rFonts w:asciiTheme="minorHAnsi" w:hAnsiTheme="minorHAnsi"/>
          <w:snapToGrid w:val="0"/>
          <w:sz w:val="20"/>
          <w:szCs w:val="20"/>
        </w:rPr>
        <w:t xml:space="preserve">Wójt bądź komisja konkursowa. </w:t>
      </w:r>
    </w:p>
    <w:p w:rsidR="00DB6B40" w:rsidRPr="000A6750" w:rsidRDefault="00DB6B40" w:rsidP="00DB6B40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 11</w:t>
      </w:r>
    </w:p>
    <w:p w:rsidR="003F468E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</w:p>
    <w:p w:rsidR="003F468E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  <w:r w:rsidRPr="003F468E">
        <w:rPr>
          <w:rFonts w:asciiTheme="minorHAnsi" w:hAnsiTheme="minorHAnsi"/>
          <w:snapToGrid w:val="0"/>
          <w:sz w:val="20"/>
          <w:szCs w:val="20"/>
        </w:rPr>
        <w:t xml:space="preserve"> 1. Komunikat zapraszający do zgłaszania kandydatur na członka komisji konkursowej ogłasza</w:t>
      </w:r>
      <w:r w:rsidR="00A41FC2">
        <w:rPr>
          <w:rFonts w:asciiTheme="minorHAnsi" w:hAnsiTheme="minorHAnsi"/>
          <w:snapToGrid w:val="0"/>
          <w:sz w:val="20"/>
          <w:szCs w:val="20"/>
        </w:rPr>
        <w:t xml:space="preserve"> Wójt</w:t>
      </w:r>
      <w:bookmarkStart w:id="0" w:name="_GoBack"/>
      <w:bookmarkEnd w:id="0"/>
      <w:r w:rsidRPr="003F468E">
        <w:rPr>
          <w:rFonts w:asciiTheme="minorHAnsi" w:hAnsiTheme="minorHAnsi"/>
          <w:snapToGrid w:val="0"/>
          <w:sz w:val="20"/>
          <w:szCs w:val="20"/>
        </w:rPr>
        <w:t xml:space="preserve">. </w:t>
      </w:r>
    </w:p>
    <w:p w:rsidR="00A15170" w:rsidRPr="00CD3704" w:rsidRDefault="003F468E" w:rsidP="00CD3704">
      <w:pPr>
        <w:rPr>
          <w:rFonts w:asciiTheme="minorHAnsi" w:hAnsiTheme="minorHAnsi"/>
          <w:snapToGrid w:val="0"/>
          <w:sz w:val="20"/>
          <w:szCs w:val="20"/>
        </w:rPr>
      </w:pPr>
      <w:r w:rsidRPr="003F468E">
        <w:rPr>
          <w:rFonts w:asciiTheme="minorHAnsi" w:hAnsiTheme="minorHAnsi"/>
          <w:snapToGrid w:val="0"/>
          <w:sz w:val="20"/>
          <w:szCs w:val="20"/>
        </w:rPr>
        <w:t xml:space="preserve">2. Komunikat zamieszczany jest na stronie internetowej </w:t>
      </w:r>
      <w:r>
        <w:rPr>
          <w:rFonts w:asciiTheme="minorHAnsi" w:hAnsiTheme="minorHAnsi"/>
          <w:snapToGrid w:val="0"/>
          <w:sz w:val="20"/>
          <w:szCs w:val="20"/>
        </w:rPr>
        <w:t>Gminy Sztutowo</w:t>
      </w:r>
      <w:r w:rsidRPr="003F468E">
        <w:rPr>
          <w:rFonts w:asciiTheme="minorHAnsi" w:hAnsiTheme="minorHAnsi"/>
          <w:snapToGrid w:val="0"/>
          <w:sz w:val="20"/>
          <w:szCs w:val="20"/>
        </w:rPr>
        <w:t xml:space="preserve"> na okres nie krótszy niż 7 dni.</w:t>
      </w:r>
    </w:p>
    <w:p w:rsidR="009F58AA" w:rsidRPr="000A6750" w:rsidRDefault="009F58AA" w:rsidP="0067526F">
      <w:pPr>
        <w:jc w:val="center"/>
        <w:outlineLvl w:val="0"/>
        <w:rPr>
          <w:rFonts w:asciiTheme="minorHAnsi" w:hAnsiTheme="minorHAnsi"/>
          <w:b/>
          <w:snapToGrid w:val="0"/>
          <w:sz w:val="20"/>
          <w:szCs w:val="20"/>
        </w:rPr>
      </w:pPr>
      <w:r w:rsidRPr="000A6750">
        <w:rPr>
          <w:rFonts w:asciiTheme="minorHAnsi" w:hAnsiTheme="minorHAnsi"/>
          <w:b/>
          <w:snapToGrid w:val="0"/>
          <w:sz w:val="20"/>
          <w:szCs w:val="20"/>
        </w:rPr>
        <w:t>§</w:t>
      </w:r>
      <w:r w:rsidR="00DB6B40">
        <w:rPr>
          <w:rFonts w:asciiTheme="minorHAnsi" w:hAnsiTheme="minorHAnsi"/>
          <w:b/>
          <w:snapToGrid w:val="0"/>
          <w:sz w:val="20"/>
          <w:szCs w:val="20"/>
        </w:rPr>
        <w:t xml:space="preserve"> 12</w:t>
      </w:r>
    </w:p>
    <w:p w:rsidR="009F58AA" w:rsidRPr="000A6750" w:rsidRDefault="009F58AA" w:rsidP="009F58AA">
      <w:pPr>
        <w:numPr>
          <w:ilvl w:val="0"/>
          <w:numId w:val="9"/>
        </w:numPr>
        <w:tabs>
          <w:tab w:val="clear" w:pos="1440"/>
        </w:tabs>
        <w:ind w:left="360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Wykaz organizacji, którym przyznano dotacje, rodzaj zadań i kwotę przyznaną na ich realizację, ogłasza Wójt poprzez wywieszenie ogłoszenia na tablicy ogłoszeń Urzędu Gminy oraz jego publikację na stronach internetowych Gminy Sztutowo w terminie 30 dni od dnia zakończenia postępowania konkursowego, nie później jednak niż 3 miesiące od daty jego ogłoszenia.</w:t>
      </w:r>
    </w:p>
    <w:p w:rsidR="009F58AA" w:rsidRPr="000A6750" w:rsidRDefault="009F58AA" w:rsidP="009F58AA">
      <w:pPr>
        <w:numPr>
          <w:ilvl w:val="0"/>
          <w:numId w:val="9"/>
        </w:numPr>
        <w:tabs>
          <w:tab w:val="clear" w:pos="1440"/>
        </w:tabs>
        <w:ind w:left="360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Po ogłoszeniu wyników otwartego konkursu Gmina Sztutowo zawiera umowę o wsparcie lub powierzenie realizacji zadania publicznego z organizacją .</w:t>
      </w:r>
      <w:r w:rsidRPr="000A6750">
        <w:rPr>
          <w:rFonts w:asciiTheme="minorHAnsi" w:hAnsiTheme="minorHAnsi" w:cs="Tahoma"/>
          <w:snapToGrid w:val="0"/>
          <w:sz w:val="20"/>
          <w:szCs w:val="20"/>
        </w:rPr>
        <w:tab/>
      </w:r>
    </w:p>
    <w:p w:rsidR="009F58AA" w:rsidRPr="000A6750" w:rsidRDefault="00DB6B40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>
        <w:rPr>
          <w:rFonts w:asciiTheme="minorHAnsi" w:hAnsiTheme="minorHAnsi"/>
          <w:b/>
          <w:snapToGrid w:val="0"/>
          <w:sz w:val="20"/>
          <w:szCs w:val="20"/>
        </w:rPr>
        <w:t>§ 13</w:t>
      </w:r>
    </w:p>
    <w:p w:rsidR="009F58AA" w:rsidRPr="000A6750" w:rsidRDefault="009F58AA" w:rsidP="009F58AA">
      <w:p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Dotacje nie mogą być udzielone na:</w:t>
      </w:r>
    </w:p>
    <w:p w:rsidR="009F58AA" w:rsidRPr="000A6750" w:rsidRDefault="009F58AA" w:rsidP="009F58AA">
      <w:pPr>
        <w:numPr>
          <w:ilvl w:val="0"/>
          <w:numId w:val="1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realizację projektów finansowanych z budżetu Gminy Sztutowo z innego tytułu;</w:t>
      </w:r>
    </w:p>
    <w:p w:rsidR="009F58AA" w:rsidRPr="000A6750" w:rsidRDefault="009F58AA" w:rsidP="009F58AA">
      <w:pPr>
        <w:numPr>
          <w:ilvl w:val="0"/>
          <w:numId w:val="1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zakup nieruchomości;</w:t>
      </w:r>
    </w:p>
    <w:p w:rsidR="009F58AA" w:rsidRPr="000A6750" w:rsidRDefault="009F58AA" w:rsidP="009F58AA">
      <w:pPr>
        <w:numPr>
          <w:ilvl w:val="0"/>
          <w:numId w:val="1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finansowanie kosztów działalności gospodarczej podmiotów prowadzących działalność pożytku publicznego;</w:t>
      </w:r>
    </w:p>
    <w:p w:rsidR="009F58AA" w:rsidRPr="000A6750" w:rsidRDefault="009F58AA" w:rsidP="009F58AA">
      <w:pPr>
        <w:numPr>
          <w:ilvl w:val="0"/>
          <w:numId w:val="1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działalność polityczną lub religijną;</w:t>
      </w:r>
    </w:p>
    <w:p w:rsidR="009F58AA" w:rsidRPr="000A6750" w:rsidRDefault="009F58AA" w:rsidP="0067526F">
      <w:pPr>
        <w:numPr>
          <w:ilvl w:val="0"/>
          <w:numId w:val="1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udzielanie pomocy finansowej osobom fizycznym lub prawnym.</w:t>
      </w:r>
    </w:p>
    <w:p w:rsidR="00B44C77" w:rsidRDefault="00B44C77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lastRenderedPageBreak/>
        <w:t>Rozdział VII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Monitoring programu współpracy </w:t>
      </w:r>
    </w:p>
    <w:p w:rsidR="009F58AA" w:rsidRPr="000A6750" w:rsidRDefault="00DB6B40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>
        <w:rPr>
          <w:rFonts w:asciiTheme="minorHAnsi" w:hAnsiTheme="minorHAnsi"/>
          <w:b/>
          <w:snapToGrid w:val="0"/>
          <w:sz w:val="20"/>
          <w:szCs w:val="20"/>
        </w:rPr>
        <w:t>§ 14</w:t>
      </w:r>
    </w:p>
    <w:p w:rsidR="009F58AA" w:rsidRPr="000A6750" w:rsidRDefault="009F58AA" w:rsidP="009F58AA">
      <w:pPr>
        <w:numPr>
          <w:ilvl w:val="0"/>
          <w:numId w:val="1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Celem monitoringu realizacji Programu ustala się następujące wskaźniki: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ogłoszonych otwartych konkursów ofert,</w:t>
      </w:r>
    </w:p>
    <w:p w:rsidR="009F58AA" w:rsidRPr="000A6750" w:rsidRDefault="009F58AA" w:rsidP="009F58AA">
      <w:pPr>
        <w:pStyle w:val="NormalnyWeb"/>
        <w:numPr>
          <w:ilvl w:val="1"/>
          <w:numId w:val="8"/>
        </w:numPr>
        <w:tabs>
          <w:tab w:val="clear" w:pos="1440"/>
          <w:tab w:val="num" w:pos="851"/>
        </w:tabs>
        <w:spacing w:before="0" w:beforeAutospacing="0" w:after="0" w:afterAutospacing="0"/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ofert złożonych w otwartych konkursach ofert,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zawartych umów na realizację zadania publicznego,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umów zawartych w formie wsparcia i w formie powierzenia,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osób zaangażowanych po stronie organizacji w</w:t>
      </w:r>
      <w:r w:rsidR="00BC7070" w:rsidRPr="000A6750">
        <w:rPr>
          <w:rFonts w:asciiTheme="minorHAnsi" w:hAnsiTheme="minorHAnsi"/>
          <w:sz w:val="20"/>
          <w:szCs w:val="20"/>
        </w:rPr>
        <w:t xml:space="preserve"> realizację zadań publicznych, </w:t>
      </w:r>
      <w:r w:rsidRPr="000A6750">
        <w:rPr>
          <w:rFonts w:asciiTheme="minorHAnsi" w:hAnsiTheme="minorHAnsi"/>
          <w:sz w:val="20"/>
          <w:szCs w:val="20"/>
        </w:rPr>
        <w:t>z podziałem na wolontariuszy i pracowników,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liczba zrealizowanych umów w ciągu roku budżetowego, na które udzielono dotacji,</w:t>
      </w:r>
    </w:p>
    <w:p w:rsidR="009F58AA" w:rsidRPr="000A6750" w:rsidRDefault="009F58AA" w:rsidP="009F58AA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Theme="minorHAnsi" w:hAnsiTheme="minorHAnsi"/>
          <w:sz w:val="20"/>
          <w:szCs w:val="20"/>
        </w:rPr>
      </w:pPr>
      <w:r w:rsidRPr="000A6750">
        <w:rPr>
          <w:rFonts w:asciiTheme="minorHAnsi" w:hAnsiTheme="minorHAnsi"/>
          <w:sz w:val="20"/>
          <w:szCs w:val="20"/>
        </w:rPr>
        <w:t>zasięg działań organizacji w ramach realizacji zadania:</w:t>
      </w:r>
    </w:p>
    <w:p w:rsidR="009F58AA" w:rsidRPr="000A6750" w:rsidRDefault="009F58AA" w:rsidP="009F58AA">
      <w:pPr>
        <w:numPr>
          <w:ilvl w:val="2"/>
          <w:numId w:val="8"/>
        </w:numPr>
        <w:ind w:hanging="900"/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gminny,</w:t>
      </w:r>
    </w:p>
    <w:p w:rsidR="009F58AA" w:rsidRPr="000A6750" w:rsidRDefault="009F58AA" w:rsidP="009F58AA">
      <w:pPr>
        <w:numPr>
          <w:ilvl w:val="2"/>
          <w:numId w:val="8"/>
        </w:numPr>
        <w:ind w:hanging="900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dotyczący sołectwa.</w:t>
      </w:r>
    </w:p>
    <w:p w:rsidR="009F58AA" w:rsidRPr="000A6750" w:rsidRDefault="009F58AA" w:rsidP="00BC7070">
      <w:pPr>
        <w:jc w:val="center"/>
        <w:outlineLvl w:val="0"/>
        <w:rPr>
          <w:rFonts w:asciiTheme="minorHAnsi" w:hAnsiTheme="minorHAnsi"/>
          <w:b/>
          <w:bCs/>
          <w:snapToGrid w:val="0"/>
          <w:sz w:val="20"/>
          <w:szCs w:val="20"/>
          <w:u w:val="single"/>
        </w:rPr>
      </w:pP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Rozdział VIII</w:t>
      </w:r>
      <w:r w:rsidR="00BC7070"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 xml:space="preserve"> </w:t>
      </w:r>
      <w:r w:rsidRPr="000A6750">
        <w:rPr>
          <w:rFonts w:asciiTheme="minorHAnsi" w:hAnsiTheme="minorHAnsi"/>
          <w:b/>
          <w:bCs/>
          <w:snapToGrid w:val="0"/>
          <w:sz w:val="20"/>
          <w:szCs w:val="20"/>
          <w:u w:val="single"/>
        </w:rPr>
        <w:t>Postanowienia końcowe</w:t>
      </w:r>
    </w:p>
    <w:p w:rsidR="009F58AA" w:rsidRPr="000A6750" w:rsidRDefault="009F58AA" w:rsidP="009F58AA">
      <w:pPr>
        <w:jc w:val="both"/>
        <w:rPr>
          <w:rFonts w:asciiTheme="minorHAnsi" w:hAnsiTheme="minorHAnsi" w:cs="Tahoma"/>
          <w:snapToGrid w:val="0"/>
          <w:sz w:val="20"/>
          <w:szCs w:val="20"/>
        </w:rPr>
      </w:pPr>
    </w:p>
    <w:p w:rsidR="009F58AA" w:rsidRPr="000A6750" w:rsidRDefault="00DB6B40" w:rsidP="009F58AA">
      <w:pPr>
        <w:jc w:val="center"/>
        <w:rPr>
          <w:rFonts w:asciiTheme="minorHAnsi" w:hAnsiTheme="minorHAnsi"/>
          <w:b/>
          <w:snapToGrid w:val="0"/>
          <w:sz w:val="20"/>
          <w:szCs w:val="20"/>
        </w:rPr>
      </w:pPr>
      <w:r>
        <w:rPr>
          <w:rFonts w:asciiTheme="minorHAnsi" w:hAnsiTheme="minorHAnsi"/>
          <w:b/>
          <w:snapToGrid w:val="0"/>
          <w:sz w:val="20"/>
          <w:szCs w:val="20"/>
        </w:rPr>
        <w:t>§ 15,</w:t>
      </w:r>
    </w:p>
    <w:p w:rsidR="009F58AA" w:rsidRPr="000A6750" w:rsidRDefault="009F58AA" w:rsidP="009F58AA">
      <w:pPr>
        <w:numPr>
          <w:ilvl w:val="0"/>
          <w:numId w:val="7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Zmiany niniejszego Programu wymagają formy przyjętej dla jego uchwalenia.</w:t>
      </w:r>
      <w:r w:rsidR="001A1DA9" w:rsidRPr="000A6750">
        <w:rPr>
          <w:rFonts w:asciiTheme="minorHAnsi" w:hAnsiTheme="minorHAnsi"/>
          <w:snapToGrid w:val="0"/>
          <w:sz w:val="20"/>
          <w:szCs w:val="20"/>
        </w:rPr>
        <w:t xml:space="preserve"> Z zachowaniem przebiegu konsultacji. </w:t>
      </w:r>
    </w:p>
    <w:p w:rsidR="009F58AA" w:rsidRPr="000A6750" w:rsidRDefault="009F58AA" w:rsidP="009F58AA">
      <w:pPr>
        <w:numPr>
          <w:ilvl w:val="0"/>
          <w:numId w:val="7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 xml:space="preserve">Wysokość środków budżetowych na realizację zadań określa uchwała w sprawie przyjęcia budżetu </w:t>
      </w:r>
      <w:r w:rsidR="00F52650">
        <w:rPr>
          <w:rFonts w:asciiTheme="minorHAnsi" w:hAnsiTheme="minorHAnsi"/>
          <w:snapToGrid w:val="0"/>
          <w:sz w:val="20"/>
          <w:szCs w:val="20"/>
        </w:rPr>
        <w:t>Gminy Sztutowo na rok 2017</w:t>
      </w:r>
      <w:r w:rsidRPr="000A6750">
        <w:rPr>
          <w:rFonts w:asciiTheme="minorHAnsi" w:hAnsiTheme="minorHAnsi"/>
          <w:snapToGrid w:val="0"/>
          <w:sz w:val="20"/>
          <w:szCs w:val="20"/>
        </w:rPr>
        <w:t>.</w:t>
      </w:r>
    </w:p>
    <w:p w:rsidR="009F58AA" w:rsidRPr="000A6750" w:rsidRDefault="009F58AA" w:rsidP="009F58AA">
      <w:pPr>
        <w:numPr>
          <w:ilvl w:val="0"/>
          <w:numId w:val="7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Raport z realizacji Programu za miniony rok Wójt przedstawi Radzie Gminy Sztutowo w formie sprawozdania do dnia 30 kwietnia roku następnego.</w:t>
      </w:r>
    </w:p>
    <w:p w:rsidR="009F58AA" w:rsidRPr="000A6750" w:rsidRDefault="009F58AA" w:rsidP="009F58AA">
      <w:pPr>
        <w:numPr>
          <w:ilvl w:val="0"/>
          <w:numId w:val="7"/>
        </w:numPr>
        <w:jc w:val="both"/>
        <w:rPr>
          <w:rFonts w:asciiTheme="minorHAnsi" w:hAnsiTheme="minorHAnsi"/>
          <w:snapToGrid w:val="0"/>
          <w:sz w:val="20"/>
          <w:szCs w:val="20"/>
        </w:rPr>
      </w:pPr>
      <w:r w:rsidRPr="000A6750">
        <w:rPr>
          <w:rFonts w:asciiTheme="minorHAnsi" w:hAnsiTheme="minorHAnsi"/>
          <w:snapToGrid w:val="0"/>
          <w:sz w:val="20"/>
          <w:szCs w:val="20"/>
        </w:rPr>
        <w:t>Wzory dokumentów związanych ze zlecaniem zadań publicznych do realizacji określa rozporządzenie Ministra Pracy i Polityki Społecznej w sprawie wzoru oferty realizacji zadania publicznego i wzoru sprawozdania  z wykonania tego zadania .</w:t>
      </w:r>
    </w:p>
    <w:p w:rsidR="005415D7" w:rsidRPr="008A7430" w:rsidRDefault="005415D7" w:rsidP="009F58AA">
      <w:pPr>
        <w:rPr>
          <w:rFonts w:asciiTheme="minorHAnsi" w:hAnsiTheme="minorHAnsi"/>
          <w:sz w:val="22"/>
          <w:szCs w:val="22"/>
        </w:rPr>
      </w:pPr>
    </w:p>
    <w:sectPr w:rsidR="005415D7" w:rsidRPr="008A7430" w:rsidSect="00B44C77">
      <w:pgSz w:w="11906" w:h="16838"/>
      <w:pgMar w:top="1418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B5F" w:rsidRDefault="00077B5F" w:rsidP="008A7430">
      <w:r>
        <w:separator/>
      </w:r>
    </w:p>
  </w:endnote>
  <w:endnote w:type="continuationSeparator" w:id="0">
    <w:p w:rsidR="00077B5F" w:rsidRDefault="00077B5F" w:rsidP="008A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B5F" w:rsidRDefault="00077B5F" w:rsidP="008A7430">
      <w:r>
        <w:separator/>
      </w:r>
    </w:p>
  </w:footnote>
  <w:footnote w:type="continuationSeparator" w:id="0">
    <w:p w:rsidR="00077B5F" w:rsidRDefault="00077B5F" w:rsidP="008A7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B17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655447"/>
    <w:multiLevelType w:val="hybridMultilevel"/>
    <w:tmpl w:val="78385954"/>
    <w:lvl w:ilvl="0" w:tplc="2ED28D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CCE59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680CB8E">
      <w:start w:val="1"/>
      <w:numFmt w:val="lowerLetter"/>
      <w:lvlText w:val="%3)"/>
      <w:lvlJc w:val="left"/>
      <w:pPr>
        <w:tabs>
          <w:tab w:val="num" w:pos="180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63A26"/>
    <w:multiLevelType w:val="multilevel"/>
    <w:tmpl w:val="B9AC76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A7A6FF9"/>
    <w:multiLevelType w:val="multilevel"/>
    <w:tmpl w:val="EBDAA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AA56C9A"/>
    <w:multiLevelType w:val="hybridMultilevel"/>
    <w:tmpl w:val="1CECCA22"/>
    <w:lvl w:ilvl="0" w:tplc="035881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E77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D307BB"/>
    <w:multiLevelType w:val="hybridMultilevel"/>
    <w:tmpl w:val="A7DE9ECE"/>
    <w:lvl w:ilvl="0" w:tplc="6246A42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A3B49"/>
    <w:multiLevelType w:val="singleLevel"/>
    <w:tmpl w:val="513CF0C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sz w:val="22"/>
        <w:szCs w:val="22"/>
      </w:rPr>
    </w:lvl>
  </w:abstractNum>
  <w:abstractNum w:abstractNumId="8" w15:restartNumberingAfterBreak="0">
    <w:nsid w:val="3AE80E44"/>
    <w:multiLevelType w:val="multilevel"/>
    <w:tmpl w:val="EA742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C3782"/>
    <w:multiLevelType w:val="multilevel"/>
    <w:tmpl w:val="DCEE41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22694"/>
    <w:multiLevelType w:val="singleLevel"/>
    <w:tmpl w:val="7CB81A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80B567C"/>
    <w:multiLevelType w:val="multilevel"/>
    <w:tmpl w:val="A194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903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EB686A"/>
    <w:multiLevelType w:val="hybridMultilevel"/>
    <w:tmpl w:val="E954DE02"/>
    <w:lvl w:ilvl="0" w:tplc="ACAE2CA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032C5"/>
    <w:multiLevelType w:val="hybridMultilevel"/>
    <w:tmpl w:val="CE1EC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54040E"/>
    <w:multiLevelType w:val="hybridMultilevel"/>
    <w:tmpl w:val="6784B6E6"/>
    <w:lvl w:ilvl="0" w:tplc="1BBA2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1CC"/>
    <w:multiLevelType w:val="hybridMultilevel"/>
    <w:tmpl w:val="3B661DCA"/>
    <w:lvl w:ilvl="0" w:tplc="EAE011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B63A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F74AE8"/>
    <w:multiLevelType w:val="hybridMultilevel"/>
    <w:tmpl w:val="52260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31D8C"/>
    <w:multiLevelType w:val="hybridMultilevel"/>
    <w:tmpl w:val="680889D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003F5"/>
    <w:multiLevelType w:val="multilevel"/>
    <w:tmpl w:val="87C4EF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43C6E6C"/>
    <w:multiLevelType w:val="singleLevel"/>
    <w:tmpl w:val="E37EFF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 w:val="0"/>
        <w:i/>
        <w:iCs/>
        <w:sz w:val="22"/>
        <w:szCs w:val="22"/>
      </w:rPr>
    </w:lvl>
  </w:abstractNum>
  <w:abstractNum w:abstractNumId="21" w15:restartNumberingAfterBreak="0">
    <w:nsid w:val="74A527E5"/>
    <w:multiLevelType w:val="multilevel"/>
    <w:tmpl w:val="5DC24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76A14299"/>
    <w:multiLevelType w:val="hybridMultilevel"/>
    <w:tmpl w:val="D704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1C11EA">
      <w:start w:val="1"/>
      <w:numFmt w:val="decimal"/>
      <w:lvlText w:val="%2)"/>
      <w:lvlJc w:val="left"/>
      <w:pPr>
        <w:ind w:left="1440" w:hanging="360"/>
      </w:pPr>
      <w:rPr>
        <w:strike w:val="0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82A63"/>
    <w:multiLevelType w:val="hybridMultilevel"/>
    <w:tmpl w:val="8516F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25065"/>
    <w:multiLevelType w:val="hybridMultilevel"/>
    <w:tmpl w:val="6E785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41C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ECF2A84"/>
    <w:multiLevelType w:val="hybridMultilevel"/>
    <w:tmpl w:val="7D964FF6"/>
    <w:lvl w:ilvl="0" w:tplc="2B640BCC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4"/>
  </w:num>
  <w:num w:numId="10">
    <w:abstractNumId w:val="16"/>
  </w:num>
  <w:num w:numId="11">
    <w:abstractNumId w:val="2"/>
  </w:num>
  <w:num w:numId="12">
    <w:abstractNumId w:val="19"/>
  </w:num>
  <w:num w:numId="13">
    <w:abstractNumId w:val="6"/>
  </w:num>
  <w:num w:numId="14">
    <w:abstractNumId w:val="3"/>
  </w:num>
  <w:num w:numId="15">
    <w:abstractNumId w:val="20"/>
  </w:num>
  <w:num w:numId="16">
    <w:abstractNumId w:val="21"/>
  </w:num>
  <w:num w:numId="17">
    <w:abstractNumId w:val="22"/>
  </w:num>
  <w:num w:numId="18">
    <w:abstractNumId w:val="14"/>
  </w:num>
  <w:num w:numId="19">
    <w:abstractNumId w:val="18"/>
  </w:num>
  <w:num w:numId="20">
    <w:abstractNumId w:val="13"/>
  </w:num>
  <w:num w:numId="21">
    <w:abstractNumId w:val="11"/>
  </w:num>
  <w:num w:numId="22">
    <w:abstractNumId w:val="8"/>
  </w:num>
  <w:num w:numId="23">
    <w:abstractNumId w:val="15"/>
  </w:num>
  <w:num w:numId="24">
    <w:abstractNumId w:val="26"/>
  </w:num>
  <w:num w:numId="25">
    <w:abstractNumId w:val="2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AA"/>
    <w:rsid w:val="00043AB9"/>
    <w:rsid w:val="00077B5F"/>
    <w:rsid w:val="000979B7"/>
    <w:rsid w:val="000A2B56"/>
    <w:rsid w:val="000A6750"/>
    <w:rsid w:val="0010758E"/>
    <w:rsid w:val="001A1DA9"/>
    <w:rsid w:val="001A32FC"/>
    <w:rsid w:val="00250C91"/>
    <w:rsid w:val="00311D70"/>
    <w:rsid w:val="00326001"/>
    <w:rsid w:val="00347E5C"/>
    <w:rsid w:val="003D0D0C"/>
    <w:rsid w:val="003F468E"/>
    <w:rsid w:val="004472F5"/>
    <w:rsid w:val="004E00A9"/>
    <w:rsid w:val="004F00FE"/>
    <w:rsid w:val="005415D7"/>
    <w:rsid w:val="005B1E15"/>
    <w:rsid w:val="00613999"/>
    <w:rsid w:val="0067526F"/>
    <w:rsid w:val="0070347D"/>
    <w:rsid w:val="0073600A"/>
    <w:rsid w:val="00746ACD"/>
    <w:rsid w:val="007524E0"/>
    <w:rsid w:val="007F071D"/>
    <w:rsid w:val="008470B4"/>
    <w:rsid w:val="008A7430"/>
    <w:rsid w:val="008E681C"/>
    <w:rsid w:val="009F58AA"/>
    <w:rsid w:val="00A15170"/>
    <w:rsid w:val="00A335A6"/>
    <w:rsid w:val="00A41FC2"/>
    <w:rsid w:val="00AC0011"/>
    <w:rsid w:val="00AD66B3"/>
    <w:rsid w:val="00AE2415"/>
    <w:rsid w:val="00B24250"/>
    <w:rsid w:val="00B36821"/>
    <w:rsid w:val="00B44C77"/>
    <w:rsid w:val="00BC7070"/>
    <w:rsid w:val="00C26FA9"/>
    <w:rsid w:val="00CB7A79"/>
    <w:rsid w:val="00CD3704"/>
    <w:rsid w:val="00D37817"/>
    <w:rsid w:val="00D512EF"/>
    <w:rsid w:val="00D543AE"/>
    <w:rsid w:val="00DA40B6"/>
    <w:rsid w:val="00DB6B40"/>
    <w:rsid w:val="00DF2E1C"/>
    <w:rsid w:val="00ED0822"/>
    <w:rsid w:val="00ED14D9"/>
    <w:rsid w:val="00F52650"/>
    <w:rsid w:val="00F74525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B45F"/>
  <w15:docId w15:val="{330E68D7-2057-4814-8F68-2AD2228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5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F58AA"/>
    <w:pPr>
      <w:jc w:val="center"/>
    </w:pPr>
    <w:rPr>
      <w:rFonts w:ascii="Century Gothic" w:hAnsi="Century Gothic" w:cs="Century Gothic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9F58AA"/>
    <w:rPr>
      <w:rFonts w:ascii="Century Gothic" w:eastAsia="Times New Roman" w:hAnsi="Century Gothic" w:cs="Century Gothic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F58AA"/>
    <w:pPr>
      <w:spacing w:before="100" w:beforeAutospacing="1" w:after="100" w:afterAutospacing="1"/>
    </w:pPr>
  </w:style>
  <w:style w:type="character" w:customStyle="1" w:styleId="h11">
    <w:name w:val="h11"/>
    <w:basedOn w:val="Domylnaczcionkaakapitu"/>
    <w:rsid w:val="0067526F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7526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7526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A7430"/>
    <w:pPr>
      <w:ind w:left="720"/>
      <w:contextualSpacing/>
    </w:pPr>
  </w:style>
  <w:style w:type="paragraph" w:customStyle="1" w:styleId="divpoint">
    <w:name w:val="div.point"/>
    <w:uiPriority w:val="99"/>
    <w:rsid w:val="008A7430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Theme="minorEastAsia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0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B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7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7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23528-F0D3-4DB8-803B-3ACBBDFF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Karolina Owsińska</cp:lastModifiedBy>
  <cp:revision>11</cp:revision>
  <cp:lastPrinted>2017-10-30T12:58:00Z</cp:lastPrinted>
  <dcterms:created xsi:type="dcterms:W3CDTF">2017-10-30T11:55:00Z</dcterms:created>
  <dcterms:modified xsi:type="dcterms:W3CDTF">2017-11-06T10:47:00Z</dcterms:modified>
</cp:coreProperties>
</file>