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5D6" w:rsidRDefault="00AC35D6" w:rsidP="00AC35D6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:rsidR="00AC35D6" w:rsidRDefault="00AC35D6" w:rsidP="00AC35D6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:rsidR="00AC35D6" w:rsidRDefault="00AC35D6" w:rsidP="00AC35D6">
      <w:pPr>
        <w:pStyle w:val="Standard"/>
        <w:jc w:val="center"/>
      </w:pPr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>z dnia 31 stycznia 2019 r.</w:t>
      </w:r>
    </w:p>
    <w:p w:rsidR="00AC35D6" w:rsidRDefault="00AC35D6" w:rsidP="00AC35D6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2"/>
          <w:lang w:eastAsia="pl-PL"/>
        </w:rPr>
      </w:pPr>
    </w:p>
    <w:p w:rsidR="00AC35D6" w:rsidRDefault="00AC35D6" w:rsidP="00AC35D6">
      <w:pPr>
        <w:pStyle w:val="Standard"/>
        <w:jc w:val="center"/>
      </w:pPr>
      <w:r>
        <w:rPr>
          <w:rFonts w:ascii="Calibri Light" w:eastAsia="Times New Roman" w:hAnsi="Calibri Light" w:cs="Times New Roman"/>
          <w:lang w:eastAsia="pl-PL"/>
        </w:rPr>
        <w:t>w sprawie sporządzenia wykazu nieruchomości przeznaczonych</w:t>
      </w:r>
      <w:bookmarkStart w:id="0" w:name="_Hlk505088834"/>
      <w:r>
        <w:rPr>
          <w:rFonts w:ascii="Calibri Light" w:eastAsia="Times New Roman" w:hAnsi="Calibri Light" w:cs="Times New Roman"/>
          <w:lang w:eastAsia="pl-PL"/>
        </w:rPr>
        <w:t xml:space="preserve">, dzierżawy na okres do 3 lat </w:t>
      </w:r>
    </w:p>
    <w:bookmarkEnd w:id="0"/>
    <w:p w:rsidR="00AC35D6" w:rsidRDefault="00AC35D6" w:rsidP="00AC35D6">
      <w:pPr>
        <w:pStyle w:val="Standard"/>
        <w:ind w:hanging="1020"/>
        <w:jc w:val="center"/>
      </w:pPr>
      <w:r>
        <w:rPr>
          <w:rFonts w:ascii="Calibri Light" w:eastAsia="Times New Roman" w:hAnsi="Calibri Light" w:cs="Times New Roman"/>
          <w:lang w:eastAsia="pl-PL"/>
        </w:rPr>
        <w:t>Działając na podstawie art.35 ust.1 i 2 ustawy z dnia 21 sierpnia 1997 r o gospodarce nieruchomościami (tekst jednolity Dz. U. z 2018 r.  poz. 2204 ze zmianami)              o g ł a s z a m , co następuje: z zasobu nieruchomości stanowiących, własność komunalną przeznaczone do dzierżawy na okres do 3 lat   zostały następujące nieruchomości:</w:t>
      </w:r>
    </w:p>
    <w:p w:rsidR="00AC35D6" w:rsidRDefault="00AC35D6" w:rsidP="00AC35D6">
      <w:pPr>
        <w:pStyle w:val="Standard"/>
        <w:jc w:val="center"/>
        <w:rPr>
          <w:rFonts w:ascii="Calibri Light" w:eastAsia="Times New Roman" w:hAnsi="Calibri Light" w:cs="Times New Roman"/>
          <w:lang w:eastAsia="pl-PL"/>
        </w:rPr>
      </w:pPr>
    </w:p>
    <w:tbl>
      <w:tblPr>
        <w:tblW w:w="15391" w:type="dxa"/>
        <w:tblInd w:w="-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77"/>
        <w:gridCol w:w="1559"/>
        <w:gridCol w:w="1276"/>
        <w:gridCol w:w="1136"/>
        <w:gridCol w:w="1276"/>
        <w:gridCol w:w="3575"/>
        <w:gridCol w:w="1957"/>
        <w:gridCol w:w="2769"/>
      </w:tblGrid>
      <w:tr w:rsidR="00AC35D6" w:rsidTr="00D31AED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Nr ewidencyjny nieruchomości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Opis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Przeznaczenie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Forma sprzedaży,</w:t>
            </w: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dzierżawy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  </w:t>
            </w: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Wartość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nieruchomości,</w:t>
            </w: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</w:tr>
      <w:tr w:rsidR="00AC35D6" w:rsidTr="00D31AED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25/5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Pr="00235980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GD2M/00044901/2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3B6462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3</w:t>
            </w:r>
            <w:r w:rsidR="00AC35D6">
              <w:rPr>
                <w:rFonts w:ascii="Calibri Light" w:eastAsia="Times New Roman" w:hAnsi="Calibri Light" w:cs="Times New Roman"/>
                <w:sz w:val="16"/>
                <w:szCs w:val="16"/>
              </w:rPr>
              <w:t>16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m2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Grochowo Pierwsze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Ogródek przydomowy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 w:rsidRPr="00423C10">
              <w:rPr>
                <w:rFonts w:asciiTheme="majorHAnsi" w:eastAsia="Times New Roman" w:hAnsiTheme="majorHAnsi" w:cstheme="majorHAnsi"/>
                <w:sz w:val="16"/>
                <w:szCs w:val="16"/>
              </w:rPr>
              <w:t>Dzierżawa na okres do 3 lat</w:t>
            </w:r>
            <w:r w:rsidRPr="00423C10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Pr="00423C10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 xml:space="preserve">Czynsz dzierżawny </w:t>
            </w: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 xml:space="preserve">410,80 </w:t>
            </w: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zł. Netto plus należny podatek VAT.</w:t>
            </w:r>
          </w:p>
          <w:p w:rsidR="00AC35D6" w:rsidRPr="00423C10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Czynsz dzierżawny płatny do 31.03 każdego roku obowiązywania umowy</w:t>
            </w:r>
          </w:p>
        </w:tc>
      </w:tr>
      <w:tr w:rsidR="00AC35D6" w:rsidTr="00D31AED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3B6462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Część </w:t>
            </w:r>
            <w:r w:rsidR="00AC35D6">
              <w:rPr>
                <w:rFonts w:ascii="Calibri Light" w:eastAsia="Times New Roman" w:hAnsi="Calibri Light" w:cs="Times New Roman"/>
                <w:sz w:val="16"/>
                <w:szCs w:val="16"/>
              </w:rPr>
              <w:t>25/6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GD2M/00044900/5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3B6462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183,5 m2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Grochowo Pierwsze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Ogródek przydomowy 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Default="00AC35D6" w:rsidP="00D31AED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 w:rsidRPr="00423C10">
              <w:rPr>
                <w:rFonts w:asciiTheme="majorHAnsi" w:eastAsia="Times New Roman" w:hAnsiTheme="majorHAnsi" w:cstheme="majorHAnsi"/>
                <w:sz w:val="16"/>
                <w:szCs w:val="16"/>
              </w:rPr>
              <w:t>Dzierżawa na okres do 3 lat</w:t>
            </w:r>
            <w:r w:rsidRPr="00423C10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C35D6" w:rsidRPr="00423C10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 xml:space="preserve">Czynsz dzierżawny </w:t>
            </w:r>
            <w:r w:rsidR="003B6462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 xml:space="preserve">238,55 </w:t>
            </w: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 xml:space="preserve"> zł. Netto plus należny podatek VAT.</w:t>
            </w:r>
          </w:p>
          <w:p w:rsidR="00AC35D6" w:rsidRPr="00423C10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AC35D6" w:rsidRDefault="00AC35D6" w:rsidP="00D31AED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Czynsz dzierżawny płatny do 31.03 każdego roku obowiązywania umowy</w:t>
            </w:r>
          </w:p>
        </w:tc>
      </w:tr>
    </w:tbl>
    <w:p w:rsidR="00AC35D6" w:rsidRDefault="00AC35D6" w:rsidP="00AC35D6">
      <w:pPr>
        <w:pStyle w:val="Standard"/>
        <w:rPr>
          <w:rFonts w:ascii="Calibri Light" w:eastAsia="Times New Roman" w:hAnsi="Calibri Light" w:cs="Times New Roman"/>
          <w:lang w:eastAsia="pl-PL"/>
        </w:rPr>
      </w:pPr>
    </w:p>
    <w:p w:rsidR="00AC35D6" w:rsidRDefault="00AC35D6" w:rsidP="00AC35D6">
      <w:pPr>
        <w:pStyle w:val="Standard"/>
        <w:jc w:val="right"/>
      </w:pP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>Ogłoszenie wywieszone będzie  na tablicy ogłoszeń  od dnia 31 stycznia 201</w:t>
      </w:r>
      <w:r w:rsidR="003B6462">
        <w:rPr>
          <w:rFonts w:ascii="Calibri Light" w:eastAsia="Times New Roman" w:hAnsi="Calibri Light" w:cs="Times New Roman"/>
          <w:sz w:val="16"/>
          <w:szCs w:val="16"/>
          <w:lang w:eastAsia="pl-PL"/>
        </w:rPr>
        <w:t>9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r.  do dnia  21  lutego  201</w:t>
      </w:r>
      <w:r w:rsidR="003B6462">
        <w:rPr>
          <w:rFonts w:ascii="Calibri Light" w:eastAsia="Times New Roman" w:hAnsi="Calibri Light" w:cs="Times New Roman"/>
          <w:sz w:val="16"/>
          <w:szCs w:val="16"/>
          <w:lang w:eastAsia="pl-PL"/>
        </w:rPr>
        <w:t>9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r.</w:t>
      </w:r>
    </w:p>
    <w:p w:rsidR="00AC35D6" w:rsidRDefault="00AC35D6" w:rsidP="00AC35D6">
      <w:pPr>
        <w:pStyle w:val="Standard"/>
        <w:jc w:val="right"/>
      </w:pPr>
    </w:p>
    <w:p w:rsidR="00C03DE7" w:rsidRDefault="00C03DE7" w:rsidP="00C03DE7">
      <w:pPr>
        <w:pStyle w:val="Tretekstu"/>
        <w:spacing w:line="360" w:lineRule="auto"/>
        <w:ind w:left="11328" w:firstLine="708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Wójt </w:t>
      </w:r>
    </w:p>
    <w:p w:rsidR="00C03DE7" w:rsidRDefault="00C03DE7" w:rsidP="00C03DE7">
      <w:pPr>
        <w:pStyle w:val="Tretekstu"/>
        <w:spacing w:line="360" w:lineRule="auto"/>
        <w:ind w:left="11328" w:firstLine="708"/>
        <w:rPr>
          <w:rFonts w:ascii="Arial" w:hAnsi="Arial" w:cs="Arial"/>
          <w:b/>
          <w:bCs/>
          <w:u w:val="single"/>
        </w:rPr>
      </w:pPr>
      <w:bookmarkStart w:id="1" w:name="_GoBack"/>
      <w:bookmarkEnd w:id="1"/>
      <w:r>
        <w:rPr>
          <w:rFonts w:ascii="Arial" w:hAnsi="Arial" w:cs="Arial"/>
          <w:b/>
          <w:bCs/>
          <w:u w:val="single"/>
        </w:rPr>
        <w:t xml:space="preserve">Robert Zieliński </w:t>
      </w:r>
    </w:p>
    <w:p w:rsidR="0080471D" w:rsidRDefault="0080471D"/>
    <w:sectPr w:rsidR="0080471D"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D6"/>
    <w:rsid w:val="003B6462"/>
    <w:rsid w:val="0080471D"/>
    <w:rsid w:val="00AC35D6"/>
    <w:rsid w:val="00C0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3731"/>
  <w15:chartTrackingRefBased/>
  <w15:docId w15:val="{3E6149B0-CD7E-4B81-BF36-123BDCCF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35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35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C03D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C03DE7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dcterms:created xsi:type="dcterms:W3CDTF">2019-01-30T09:48:00Z</dcterms:created>
  <dcterms:modified xsi:type="dcterms:W3CDTF">2019-01-31T11:02:00Z</dcterms:modified>
</cp:coreProperties>
</file>