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DBD" w:rsidRDefault="00341DBD" w:rsidP="0048623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:rsidR="00486230" w:rsidRDefault="00486230" w:rsidP="009C7907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486230" w:rsidRDefault="00486230" w:rsidP="00486230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6842BC" w:rsidRPr="006E2645" w:rsidRDefault="00486230" w:rsidP="006E264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z dnia </w:t>
      </w:r>
      <w:r w:rsidR="00341DBD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25 </w:t>
      </w:r>
      <w:r w:rsidR="00726942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kwietnia</w:t>
      </w:r>
      <w:r w:rsidR="00341DBD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 2019 r.</w:t>
      </w:r>
    </w:p>
    <w:p w:rsidR="00486230" w:rsidRPr="006E2645" w:rsidRDefault="00486230" w:rsidP="006E2645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38265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sprawie sporządzenia wykazu nieruchomości przeznaczonych do  </w:t>
      </w:r>
      <w:r w:rsidR="009C790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użyczenia, </w:t>
      </w:r>
      <w:r w:rsidRPr="00382653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 na okres 3</w:t>
      </w:r>
      <w:r w:rsidR="00726942" w:rsidRPr="00382653">
        <w:rPr>
          <w:rFonts w:asciiTheme="majorHAnsi" w:eastAsia="Times New Roman" w:hAnsiTheme="majorHAnsi" w:cstheme="majorHAnsi"/>
          <w:sz w:val="20"/>
          <w:szCs w:val="20"/>
          <w:lang w:eastAsia="pl-PL"/>
        </w:rPr>
        <w:t>, 4 i 5</w:t>
      </w:r>
      <w:r w:rsidR="00604E2E" w:rsidRPr="00382653">
        <w:rPr>
          <w:rFonts w:asciiTheme="majorHAnsi" w:eastAsia="Times New Roman" w:hAnsiTheme="majorHAnsi" w:cstheme="majorHAnsi"/>
          <w:sz w:val="20"/>
          <w:szCs w:val="20"/>
          <w:lang w:eastAsia="pl-PL"/>
        </w:rPr>
        <w:t>,10</w:t>
      </w:r>
      <w:r w:rsidR="00726942" w:rsidRPr="0038265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lat</w:t>
      </w:r>
      <w:r w:rsidR="00382653" w:rsidRPr="0038265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oraz </w:t>
      </w:r>
      <w:r w:rsidR="00382653" w:rsidRPr="00382653">
        <w:rPr>
          <w:rFonts w:asciiTheme="majorHAnsi" w:hAnsiTheme="majorHAnsi" w:cstheme="majorHAnsi"/>
          <w:sz w:val="20"/>
          <w:szCs w:val="20"/>
        </w:rPr>
        <w:t>wydzierżawienia od Skarbu Państwa Nadleśnictwa Elbląg nieruchomości gruntowej na czas nieokreślony.</w:t>
      </w:r>
    </w:p>
    <w:p w:rsidR="00341DBD" w:rsidRPr="00382653" w:rsidRDefault="00486230" w:rsidP="00382653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382653">
        <w:rPr>
          <w:rFonts w:asciiTheme="majorHAnsi" w:eastAsia="Times New Roman" w:hAnsiTheme="majorHAnsi" w:cs="Times New Roman"/>
          <w:sz w:val="20"/>
          <w:szCs w:val="20"/>
          <w:lang w:eastAsia="pl-PL"/>
        </w:rPr>
        <w:t>Działając na podstawie art.35 ust.1 i 2 ustawy z dnia 21 sierpnia 1997 r o gospodarce nieruchomościami (tekst jednolity Dz. U. z 201</w:t>
      </w:r>
      <w:r w:rsidR="00341DBD" w:rsidRPr="00382653">
        <w:rPr>
          <w:rFonts w:asciiTheme="majorHAnsi" w:eastAsia="Times New Roman" w:hAnsiTheme="majorHAnsi" w:cs="Times New Roman"/>
          <w:sz w:val="20"/>
          <w:szCs w:val="20"/>
          <w:lang w:eastAsia="pl-PL"/>
        </w:rPr>
        <w:t>8</w:t>
      </w:r>
      <w:r w:rsidRPr="0038265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r.  poz. </w:t>
      </w:r>
      <w:r w:rsidR="00341DBD" w:rsidRPr="00382653">
        <w:rPr>
          <w:rFonts w:asciiTheme="majorHAnsi" w:eastAsia="Times New Roman" w:hAnsiTheme="majorHAnsi" w:cs="Times New Roman"/>
          <w:sz w:val="20"/>
          <w:szCs w:val="20"/>
          <w:lang w:eastAsia="pl-PL"/>
        </w:rPr>
        <w:t>2204</w:t>
      </w:r>
      <w:r w:rsidRPr="0038265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ze zmianami)  o g ł a s z a m , co następuje: z zasobu nieruchomości stanowiących, własność komunalną przeznaczone zostały do  </w:t>
      </w:r>
      <w:r w:rsidR="009C790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użyczenia, </w:t>
      </w:r>
      <w:r w:rsidRPr="00382653">
        <w:rPr>
          <w:rFonts w:asciiTheme="majorHAnsi" w:eastAsia="Times New Roman" w:hAnsiTheme="majorHAnsi" w:cs="Times New Roman"/>
          <w:sz w:val="20"/>
          <w:szCs w:val="20"/>
          <w:lang w:eastAsia="pl-PL"/>
        </w:rPr>
        <w:t>dzierżawy  na okres 3</w:t>
      </w:r>
      <w:r w:rsidR="00726942" w:rsidRPr="00382653">
        <w:rPr>
          <w:rFonts w:asciiTheme="majorHAnsi" w:eastAsia="Times New Roman" w:hAnsiTheme="majorHAnsi" w:cs="Times New Roman"/>
          <w:sz w:val="20"/>
          <w:szCs w:val="20"/>
          <w:lang w:eastAsia="pl-PL"/>
        </w:rPr>
        <w:t>,4,5</w:t>
      </w:r>
      <w:r w:rsidR="00604E2E" w:rsidRPr="0038265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,10 </w:t>
      </w:r>
      <w:r w:rsidRPr="0038265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lat </w:t>
      </w:r>
      <w:r w:rsidR="00382653" w:rsidRPr="0038265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oraz </w:t>
      </w:r>
      <w:r w:rsidR="00382653" w:rsidRPr="00382653">
        <w:rPr>
          <w:rFonts w:asciiTheme="majorHAnsi" w:hAnsiTheme="majorHAnsi" w:cstheme="majorHAnsi"/>
          <w:sz w:val="20"/>
          <w:szCs w:val="20"/>
        </w:rPr>
        <w:t xml:space="preserve">wydzierżawienia od Skarbu Państwa Nadleśnictwa Elbląg nieruchomości gruntowej na czas nieokreślony </w:t>
      </w:r>
      <w:r w:rsidRPr="00382653">
        <w:rPr>
          <w:rFonts w:asciiTheme="majorHAnsi" w:eastAsia="Times New Roman" w:hAnsiTheme="majorHAnsi" w:cs="Times New Roman"/>
          <w:sz w:val="20"/>
          <w:szCs w:val="20"/>
          <w:lang w:eastAsia="pl-PL"/>
        </w:rPr>
        <w:t>następujące nieruchomości:</w:t>
      </w:r>
    </w:p>
    <w:p w:rsidR="00341DBD" w:rsidRDefault="00341DBD" w:rsidP="004862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53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1276"/>
        <w:gridCol w:w="1417"/>
        <w:gridCol w:w="1701"/>
        <w:gridCol w:w="1701"/>
        <w:gridCol w:w="2268"/>
        <w:gridCol w:w="3625"/>
      </w:tblGrid>
      <w:tr w:rsidR="00486230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F167CA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Nr ewidencyjny nierucho</w:t>
            </w:r>
            <w:r w:rsidR="00486230">
              <w:rPr>
                <w:rFonts w:asciiTheme="majorHAnsi" w:eastAsia="Times New Roman" w:hAnsiTheme="majorHAnsi" w:cs="Times New Roman"/>
                <w:sz w:val="16"/>
                <w:szCs w:val="16"/>
              </w:rPr>
              <w:t>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486230" w:rsidRDefault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486230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341DBD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26942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44/5</w:t>
            </w:r>
          </w:p>
          <w:p w:rsidR="00726942" w:rsidRDefault="00726942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44/6</w:t>
            </w:r>
          </w:p>
          <w:p w:rsidR="00726942" w:rsidRDefault="00726942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</w:t>
            </w:r>
            <w:r w:rsidR="00726942">
              <w:rPr>
                <w:rFonts w:asciiTheme="majorHAnsi" w:eastAsia="Times New Roman" w:hAnsiTheme="majorHAnsi" w:cs="Times New Roman"/>
                <w:sz w:val="16"/>
                <w:szCs w:val="16"/>
              </w:rPr>
              <w:t>52253/3</w:t>
            </w:r>
          </w:p>
          <w:p w:rsidR="00726942" w:rsidRDefault="0072694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GD2M/00052253/3</w:t>
            </w:r>
          </w:p>
          <w:p w:rsidR="00726942" w:rsidRDefault="0072694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GD2M/00049192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26942" w:rsidP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2,3773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2694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Łaszka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</w:t>
            </w:r>
            <w:r w:rsidR="00726942">
              <w:rPr>
                <w:rFonts w:asciiTheme="majorHAnsi" w:eastAsia="Times New Roman" w:hAnsiTheme="majorHAnsi" w:cs="Times New Roman"/>
                <w:sz w:val="16"/>
                <w:szCs w:val="16"/>
              </w:rPr>
              <w:t>upraw rolnych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</w:t>
            </w:r>
            <w:r w:rsidR="00726942">
              <w:rPr>
                <w:rFonts w:asciiTheme="majorHAnsi" w:eastAsia="Times New Roman" w:hAnsiTheme="majorHAnsi" w:cs="Times New Roman"/>
                <w:sz w:val="16"/>
                <w:szCs w:val="16"/>
              </w:rPr>
              <w:t>upraw rolnych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</w:t>
            </w:r>
            <w:r w:rsidR="0072694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w trybie bezprzetargowym z dotychczasowym dzierżawcą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w  na okres do </w:t>
            </w:r>
            <w:r w:rsidR="00726942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66332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1</w:t>
            </w:r>
            <w:r w:rsidR="00A42EC2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9,5209 </w:t>
            </w:r>
            <w:r w:rsidR="00726942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q </w:t>
            </w:r>
          </w:p>
          <w:p w:rsidR="00726942" w:rsidRDefault="00726942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Wysokość czynszu rocznego ustalana będzie na podstawie średniej ceny skupu żyta jak dla podatku rolnego określoną w komunikacie prezesa Głównego Urzędu Statystycznego . Czynsz dzierżawny płatny do 31 marca każdego roku obowiązywania umowy. </w:t>
            </w:r>
          </w:p>
          <w:p w:rsidR="00726942" w:rsidRDefault="00726942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A42EC2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2" w:rsidRDefault="00A42EC2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2" w:rsidRDefault="00A42EC2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2" w:rsidRDefault="00A42EC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GD2M/00043764/2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2" w:rsidRDefault="00A42EC2" w:rsidP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1,2800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2" w:rsidRDefault="00A42EC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Łaszka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2" w:rsidRDefault="00A42EC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upraw rolnych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2" w:rsidRDefault="00A42EC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upraw rolnych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2" w:rsidRDefault="00A42EC2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z dotychczasowym dzierżawcą w  na okres do 5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2" w:rsidRDefault="00A42EC2" w:rsidP="00A42EC2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10,74 q </w:t>
            </w:r>
          </w:p>
          <w:p w:rsidR="00A42EC2" w:rsidRDefault="00A42EC2" w:rsidP="00A42EC2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Wysokość czynszu rocznego ustalana będzie na podstawie średniej ceny skupu żyta jak dla podatku rolnego określoną w komunikacie prezesa Głównego Urzędu Statystycznego . Czynsz dzierżawny płatny do 31 marca każdego roku obowiązywania umowy. </w:t>
            </w:r>
          </w:p>
          <w:p w:rsidR="00A42EC2" w:rsidRDefault="00A42EC2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B079C6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C6" w:rsidRDefault="00B079C6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C6" w:rsidRDefault="009F1003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332/7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C6" w:rsidRDefault="009F1003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C6" w:rsidRDefault="009F1003" w:rsidP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200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C6" w:rsidRDefault="009F1003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C6" w:rsidRDefault="009F1003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C6" w:rsidRDefault="009F1003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Ogródek przydomowy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C6" w:rsidRDefault="009F1003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z dotychczasowym dzierżawcą na okres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C6" w:rsidRDefault="009F1003" w:rsidP="00A42EC2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260 zł netto. Waloryzacja  w oparciu o średnioroczny wskaźnik ce towarów i usług konsumpcyjnych . Czynsz dzierżawny płatny do 31 marca każdego roku obowiązywania umowy</w:t>
            </w:r>
          </w:p>
        </w:tc>
      </w:tr>
      <w:tr w:rsidR="009F1003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3" w:rsidRDefault="009F1003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3" w:rsidRDefault="002F3CAD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32/3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3" w:rsidRDefault="002F3CAD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GD2M/00054587/7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3" w:rsidRDefault="002F3CAD" w:rsidP="002F3CAD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800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3" w:rsidRDefault="002F3CAD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Kąty Rybackie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3" w:rsidRDefault="002F3CAD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usług </w:t>
            </w:r>
            <w:r w:rsidR="005321C3">
              <w:rPr>
                <w:rFonts w:asciiTheme="majorHAnsi" w:eastAsia="Times New Roman" w:hAnsiTheme="majorHAnsi" w:cs="Times New Roman"/>
                <w:sz w:val="16"/>
                <w:szCs w:val="16"/>
              </w:rPr>
              <w:t>przyplażowych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3" w:rsidRDefault="005321C3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Miejsca postojowe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3" w:rsidRDefault="005321C3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na czas nieokreślony od Skarbu Państwa Nadleśnictwo Elbląg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3" w:rsidRDefault="005321C3" w:rsidP="00A42EC2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Warunki płatności czynszu, jego wysokość oraz waloryzację i termin płatności określi właściwa umowa zawarta pomiędzy Gminą Sztutowo a Nadleśnictwem Elbląg. </w:t>
            </w:r>
          </w:p>
        </w:tc>
      </w:tr>
      <w:tr w:rsidR="005321C3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3" w:rsidRDefault="00604E2E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3" w:rsidRDefault="00604E2E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327/5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3" w:rsidRDefault="00604E2E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3" w:rsidRDefault="00604E2E" w:rsidP="002F3CAD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97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3" w:rsidRDefault="00604E2E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3" w:rsidRDefault="00604E2E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3" w:rsidRDefault="00604E2E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funkcję główną gospodarczą: produkcja i skład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3" w:rsidRDefault="00604E2E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Dzierżawa w trybie ustnego przetargu nieograniczonego, umowa zawarta zostanie na okres 10 lat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C3" w:rsidRDefault="00604E2E" w:rsidP="00A42EC2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2000 zł netto. Waloryzacja  w oparciu o średnioroczny wskaźnik ce towarów i usług konsumpcyjnych . Czynsz dzierżawny płatny do 31 marca każdego roku obowiązywania umowy</w:t>
            </w:r>
          </w:p>
        </w:tc>
      </w:tr>
      <w:tr w:rsidR="009C7907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07" w:rsidRDefault="009C7907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07" w:rsidRDefault="009C7907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349/3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07" w:rsidRDefault="009C7907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GD2M/00059735/5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07" w:rsidRDefault="009C7907" w:rsidP="002F3CAD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10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07" w:rsidRDefault="009C7907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07" w:rsidRDefault="009C7907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07" w:rsidRDefault="009C7907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na usadowienie elementu małej architektury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07" w:rsidRDefault="009C7907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Umowa użyczenia na okres do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07" w:rsidRDefault="009C7907" w:rsidP="00A42EC2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Bezpłatna umowa dzierżawy </w:t>
            </w:r>
          </w:p>
        </w:tc>
      </w:tr>
    </w:tbl>
    <w:p w:rsidR="00486230" w:rsidRPr="00F167CA" w:rsidRDefault="00486230" w:rsidP="00F93C5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Ogłoszenie wywieszone </w:t>
      </w:r>
      <w:r w:rsidR="00F167CA" w:rsidRP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>będzie  na tablicy ogłoszeń</w:t>
      </w:r>
      <w:r w:rsidR="00341DBD" w:rsidRP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341DBD"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w BIP Gminy Sztutowo, www.sztutowo </w:t>
      </w:r>
      <w:proofErr w:type="spellStart"/>
      <w:r w:rsidR="00341DBD"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>pl</w:t>
      </w:r>
      <w:proofErr w:type="spellEnd"/>
      <w:r w:rsidR="00341DB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</w:t>
      </w:r>
      <w:r w:rsidR="00F167CA"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od dnia </w:t>
      </w:r>
      <w:r w:rsid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>2</w:t>
      </w:r>
      <w:r w:rsidR="00F93C59">
        <w:rPr>
          <w:rFonts w:asciiTheme="majorHAnsi" w:eastAsia="Times New Roman" w:hAnsiTheme="majorHAnsi" w:cs="Times New Roman"/>
          <w:sz w:val="24"/>
          <w:szCs w:val="24"/>
          <w:lang w:eastAsia="pl-PL"/>
        </w:rPr>
        <w:t>5.04.</w:t>
      </w:r>
      <w:r w:rsid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>2019</w:t>
      </w:r>
      <w:r w:rsidR="00F167CA"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do </w:t>
      </w:r>
      <w:r w:rsidR="00F93C59">
        <w:rPr>
          <w:rFonts w:asciiTheme="majorHAnsi" w:eastAsia="Times New Roman" w:hAnsiTheme="majorHAnsi" w:cs="Times New Roman"/>
          <w:sz w:val="24"/>
          <w:szCs w:val="24"/>
          <w:lang w:eastAsia="pl-PL"/>
        </w:rPr>
        <w:t>16.05.</w:t>
      </w:r>
      <w:r w:rsid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2019 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</w:p>
    <w:p w:rsidR="00F93C59" w:rsidRDefault="00F93C59" w:rsidP="00DB6F74">
      <w:pPr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bookmarkStart w:id="0" w:name="_GoBack"/>
      <w:bookmarkEnd w:id="0"/>
    </w:p>
    <w:p w:rsidR="006842BC" w:rsidRPr="006E2645" w:rsidRDefault="006842BC" w:rsidP="00DB6F74">
      <w:pPr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6E2645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Wójt </w:t>
      </w:r>
    </w:p>
    <w:p w:rsidR="00F167CA" w:rsidRPr="006E2645" w:rsidRDefault="006842BC" w:rsidP="00DB6F74">
      <w:pPr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6E2645">
        <w:rPr>
          <w:rFonts w:asciiTheme="majorHAnsi" w:eastAsia="Times New Roman" w:hAnsiTheme="majorHAnsi" w:cs="Times New Roman"/>
          <w:sz w:val="16"/>
          <w:szCs w:val="16"/>
          <w:lang w:eastAsia="pl-PL"/>
        </w:rPr>
        <w:t>Robert Zieliński</w:t>
      </w:r>
    </w:p>
    <w:p w:rsidR="00F167CA" w:rsidRPr="00DB6F74" w:rsidRDefault="00F167CA" w:rsidP="00F167CA">
      <w:pPr>
        <w:jc w:val="right"/>
      </w:pPr>
    </w:p>
    <w:sectPr w:rsidR="00F167CA" w:rsidRPr="00DB6F74" w:rsidSect="009C7907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30"/>
    <w:rsid w:val="002F3CAD"/>
    <w:rsid w:val="00341DBD"/>
    <w:rsid w:val="00382653"/>
    <w:rsid w:val="003B377B"/>
    <w:rsid w:val="00466332"/>
    <w:rsid w:val="00476517"/>
    <w:rsid w:val="00486230"/>
    <w:rsid w:val="005321C3"/>
    <w:rsid w:val="00604E2E"/>
    <w:rsid w:val="006842BC"/>
    <w:rsid w:val="006E2645"/>
    <w:rsid w:val="00726942"/>
    <w:rsid w:val="007578A1"/>
    <w:rsid w:val="009C7907"/>
    <w:rsid w:val="009F1003"/>
    <w:rsid w:val="00A42EC2"/>
    <w:rsid w:val="00AC31D8"/>
    <w:rsid w:val="00B079C6"/>
    <w:rsid w:val="00BA499B"/>
    <w:rsid w:val="00BD5D92"/>
    <w:rsid w:val="00CB7676"/>
    <w:rsid w:val="00DB6F74"/>
    <w:rsid w:val="00EC1A11"/>
    <w:rsid w:val="00F167CA"/>
    <w:rsid w:val="00F93C59"/>
    <w:rsid w:val="00F9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20A9"/>
  <w15:chartTrackingRefBased/>
  <w15:docId w15:val="{4B9625EF-E24B-4506-B497-98399E44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23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7C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8265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nieruchomościami</dc:creator>
  <cp:keywords/>
  <dc:description/>
  <cp:lastModifiedBy>Anna Góra</cp:lastModifiedBy>
  <cp:revision>9</cp:revision>
  <cp:lastPrinted>2019-04-25T06:34:00Z</cp:lastPrinted>
  <dcterms:created xsi:type="dcterms:W3CDTF">2019-04-24T09:11:00Z</dcterms:created>
  <dcterms:modified xsi:type="dcterms:W3CDTF">2019-04-25T11:08:00Z</dcterms:modified>
</cp:coreProperties>
</file>