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F5D2B" w14:textId="282F56A5" w:rsidR="00562C1B" w:rsidRPr="00562C1B" w:rsidRDefault="00562C1B" w:rsidP="00562C1B">
      <w:pPr>
        <w:keepNext/>
        <w:ind w:left="5664"/>
        <w:jc w:val="center"/>
        <w:rPr>
          <w:bCs/>
          <w:i/>
          <w:iCs/>
        </w:rPr>
      </w:pPr>
      <w:r w:rsidRPr="00562C1B">
        <w:rPr>
          <w:bCs/>
          <w:i/>
          <w:iCs/>
        </w:rPr>
        <w:t>Załącznik nr 1 do Zarządzenia nr</w:t>
      </w:r>
      <w:r w:rsidR="00D278D0">
        <w:rPr>
          <w:bCs/>
          <w:i/>
          <w:iCs/>
        </w:rPr>
        <w:t xml:space="preserve"> 95</w:t>
      </w:r>
      <w:r w:rsidR="007A5C98">
        <w:rPr>
          <w:bCs/>
          <w:i/>
          <w:iCs/>
        </w:rPr>
        <w:t>.</w:t>
      </w:r>
      <w:r w:rsidRPr="00562C1B">
        <w:rPr>
          <w:bCs/>
          <w:i/>
          <w:iCs/>
        </w:rPr>
        <w:t>/202</w:t>
      </w:r>
      <w:r w:rsidR="007A5C98">
        <w:rPr>
          <w:bCs/>
          <w:i/>
          <w:iCs/>
        </w:rPr>
        <w:t>3</w:t>
      </w:r>
      <w:r w:rsidRPr="00562C1B">
        <w:rPr>
          <w:bCs/>
          <w:i/>
          <w:iCs/>
        </w:rPr>
        <w:t xml:space="preserve"> </w:t>
      </w:r>
    </w:p>
    <w:p w14:paraId="1A6D0381" w14:textId="122196FB" w:rsidR="00562C1B" w:rsidRDefault="00562C1B" w:rsidP="00562C1B">
      <w:pPr>
        <w:keepNext/>
        <w:ind w:left="5664"/>
        <w:jc w:val="center"/>
        <w:rPr>
          <w:bCs/>
          <w:i/>
          <w:iCs/>
        </w:rPr>
      </w:pPr>
      <w:r w:rsidRPr="00562C1B">
        <w:rPr>
          <w:bCs/>
          <w:i/>
          <w:iCs/>
        </w:rPr>
        <w:t xml:space="preserve">Wójta Gminy Sztutowo z dnia </w:t>
      </w:r>
      <w:r w:rsidR="00D278D0">
        <w:rPr>
          <w:bCs/>
          <w:i/>
          <w:iCs/>
        </w:rPr>
        <w:t>16.</w:t>
      </w:r>
      <w:r w:rsidRPr="00562C1B">
        <w:rPr>
          <w:bCs/>
          <w:i/>
          <w:iCs/>
        </w:rPr>
        <w:t>10.202</w:t>
      </w:r>
      <w:r w:rsidR="007A5C98">
        <w:rPr>
          <w:bCs/>
          <w:i/>
          <w:iCs/>
        </w:rPr>
        <w:t>3</w:t>
      </w:r>
      <w:r w:rsidRPr="00562C1B">
        <w:rPr>
          <w:bCs/>
          <w:i/>
          <w:iCs/>
        </w:rPr>
        <w:t xml:space="preserve"> r.</w:t>
      </w:r>
    </w:p>
    <w:p w14:paraId="11C1A251" w14:textId="4C7CC701" w:rsidR="00B379B1" w:rsidRDefault="00B379B1" w:rsidP="00562C1B">
      <w:pPr>
        <w:keepNext/>
        <w:ind w:left="5664"/>
        <w:jc w:val="center"/>
        <w:rPr>
          <w:bCs/>
          <w:i/>
          <w:iCs/>
        </w:rPr>
      </w:pPr>
    </w:p>
    <w:p w14:paraId="69EB5970" w14:textId="6E06AF64" w:rsidR="00B379B1" w:rsidRPr="00B379B1" w:rsidRDefault="00B379B1" w:rsidP="00562C1B">
      <w:pPr>
        <w:keepNext/>
        <w:ind w:left="5664"/>
        <w:jc w:val="center"/>
        <w:rPr>
          <w:b/>
        </w:rPr>
      </w:pPr>
      <w:r w:rsidRPr="00B379B1">
        <w:rPr>
          <w:b/>
        </w:rPr>
        <w:t>PROJEKT</w:t>
      </w:r>
    </w:p>
    <w:p w14:paraId="31123013" w14:textId="77777777" w:rsidR="00562C1B" w:rsidRPr="00B379B1" w:rsidRDefault="00562C1B" w:rsidP="00562C1B">
      <w:pPr>
        <w:keepNext/>
        <w:ind w:left="5664"/>
        <w:jc w:val="center"/>
        <w:rPr>
          <w:b/>
        </w:rPr>
      </w:pPr>
    </w:p>
    <w:p w14:paraId="4FFF250E" w14:textId="3800D02D" w:rsidR="007D3943" w:rsidRDefault="007D3943" w:rsidP="007D3943">
      <w:pPr>
        <w:keepNext/>
        <w:spacing w:after="480"/>
        <w:jc w:val="center"/>
      </w:pPr>
      <w:r>
        <w:rPr>
          <w:b/>
        </w:rPr>
        <w:t>PROGRAM WSPÓŁPRACY GMINY SZTUTOWO Z ORGANIZACJAMI POZARZĄDOWYMI ORAZ PODMIOTAMI O KTÓRYCH MOWA W ART. 3 UST. 3 USTAWY Z DNIA 24 KWIETNIA 2003 R. O DZIAŁALNOŚCI POŻYTKU PUBLICZNEGO I O WOLONTARIACIE (</w:t>
      </w:r>
      <w:r w:rsidRPr="004D02FF">
        <w:rPr>
          <w:b/>
          <w:bCs/>
        </w:rPr>
        <w:t>T.J</w:t>
      </w:r>
      <w:r w:rsidRPr="004D02FF">
        <w:rPr>
          <w:b/>
          <w:bCs/>
          <w:szCs w:val="22"/>
        </w:rPr>
        <w:t xml:space="preserve">. </w:t>
      </w:r>
      <w:hyperlink r:id="rId6" w:anchor="/act/17030487/3143209" w:history="1">
        <w:r w:rsidRPr="004D02FF">
          <w:rPr>
            <w:b/>
            <w:bCs/>
            <w:szCs w:val="22"/>
            <w:shd w:val="clear" w:color="auto" w:fill="FFFFFF"/>
          </w:rPr>
          <w:t>DZ.U.202</w:t>
        </w:r>
        <w:r w:rsidR="007A5C98">
          <w:rPr>
            <w:b/>
            <w:bCs/>
            <w:szCs w:val="22"/>
            <w:shd w:val="clear" w:color="auto" w:fill="FFFFFF"/>
          </w:rPr>
          <w:t>3</w:t>
        </w:r>
        <w:r w:rsidRPr="004D02FF">
          <w:rPr>
            <w:b/>
            <w:bCs/>
            <w:szCs w:val="22"/>
            <w:shd w:val="clear" w:color="auto" w:fill="FFFFFF"/>
          </w:rPr>
          <w:t>.</w:t>
        </w:r>
        <w:r w:rsidR="007A5C98">
          <w:rPr>
            <w:b/>
            <w:bCs/>
            <w:szCs w:val="22"/>
            <w:shd w:val="clear" w:color="auto" w:fill="FFFFFF"/>
          </w:rPr>
          <w:t>571</w:t>
        </w:r>
        <w:r w:rsidRPr="004D02FF">
          <w:rPr>
            <w:b/>
            <w:bCs/>
            <w:szCs w:val="22"/>
            <w:shd w:val="clear" w:color="auto" w:fill="FFFFFF"/>
          </w:rPr>
          <w:t xml:space="preserve"> ZE</w:t>
        </w:r>
      </w:hyperlink>
      <w:r w:rsidRPr="004D02FF">
        <w:rPr>
          <w:b/>
          <w:bCs/>
          <w:szCs w:val="22"/>
        </w:rPr>
        <w:t xml:space="preserve"> ZM.</w:t>
      </w:r>
      <w:r w:rsidRPr="004D02FF">
        <w:rPr>
          <w:b/>
          <w:bCs/>
        </w:rPr>
        <w:t>)</w:t>
      </w:r>
      <w:r>
        <w:t xml:space="preserve"> </w:t>
      </w:r>
      <w:r>
        <w:rPr>
          <w:b/>
        </w:rPr>
        <w:t xml:space="preserve"> NA ROK 202</w:t>
      </w:r>
      <w:r w:rsidR="007A5C98">
        <w:rPr>
          <w:b/>
        </w:rPr>
        <w:t>4</w:t>
      </w:r>
    </w:p>
    <w:p w14:paraId="0A3D710B" w14:textId="77777777" w:rsidR="007D3943" w:rsidRDefault="007D3943" w:rsidP="007D3943">
      <w:pPr>
        <w:keepNext/>
        <w:jc w:val="center"/>
        <w:rPr>
          <w:u w:color="000000"/>
        </w:rPr>
      </w:pPr>
      <w:r>
        <w:rPr>
          <w:b/>
        </w:rPr>
        <w:t>Rozdział 1.</w:t>
      </w:r>
      <w:r>
        <w:br/>
      </w:r>
      <w:r>
        <w:rPr>
          <w:b/>
          <w:u w:val="single"/>
        </w:rPr>
        <w:t>Postanowienia ogólne</w:t>
      </w:r>
    </w:p>
    <w:p w14:paraId="72265622" w14:textId="0874A206" w:rsidR="007D3943" w:rsidRDefault="007D3943" w:rsidP="007D3943">
      <w:pPr>
        <w:keepLines/>
        <w:spacing w:before="120" w:after="120"/>
        <w:ind w:firstLine="340"/>
        <w:rPr>
          <w:u w:color="000000"/>
        </w:rPr>
      </w:pPr>
      <w:r>
        <w:rPr>
          <w:b/>
        </w:rPr>
        <w:t>§ 1. </w:t>
      </w:r>
      <w:r>
        <w:rPr>
          <w:u w:color="000000"/>
        </w:rPr>
        <w:t>Ilekroć w niniejszym „Programie współpracy Gminy Sztutowo z organizacjami pozarządowymi oraz podmiotami o których mowa w art. 3 ust. 3 ustawy z dnia 24 kwietnia 2003 r. o działalności pożytku publicznego i o wolontariacie (</w:t>
      </w:r>
      <w:proofErr w:type="spellStart"/>
      <w:r>
        <w:t>t.j</w:t>
      </w:r>
      <w:proofErr w:type="spellEnd"/>
      <w:r w:rsidRPr="004D02FF">
        <w:rPr>
          <w:szCs w:val="22"/>
        </w:rPr>
        <w:t xml:space="preserve">. </w:t>
      </w:r>
      <w:hyperlink r:id="rId7" w:anchor="/act/17030487/3143209" w:history="1">
        <w:r w:rsidRPr="004D02FF">
          <w:rPr>
            <w:szCs w:val="22"/>
            <w:shd w:val="clear" w:color="auto" w:fill="FFFFFF"/>
          </w:rPr>
          <w:t>Dz.U.202</w:t>
        </w:r>
        <w:r w:rsidR="007A5C98">
          <w:rPr>
            <w:szCs w:val="22"/>
            <w:shd w:val="clear" w:color="auto" w:fill="FFFFFF"/>
          </w:rPr>
          <w:t>3</w:t>
        </w:r>
        <w:r w:rsidRPr="004D02FF">
          <w:rPr>
            <w:szCs w:val="22"/>
            <w:shd w:val="clear" w:color="auto" w:fill="FFFFFF"/>
          </w:rPr>
          <w:t>.</w:t>
        </w:r>
        <w:r w:rsidR="007A5C98">
          <w:rPr>
            <w:szCs w:val="22"/>
            <w:shd w:val="clear" w:color="auto" w:fill="FFFFFF"/>
          </w:rPr>
          <w:t>570</w:t>
        </w:r>
        <w:r w:rsidRPr="004D02FF">
          <w:rPr>
            <w:szCs w:val="22"/>
            <w:shd w:val="clear" w:color="auto" w:fill="FFFFFF"/>
          </w:rPr>
          <w:t xml:space="preserve"> </w:t>
        </w:r>
        <w:r>
          <w:rPr>
            <w:szCs w:val="22"/>
            <w:shd w:val="clear" w:color="auto" w:fill="FFFFFF"/>
          </w:rPr>
          <w:t>ze</w:t>
        </w:r>
      </w:hyperlink>
      <w:r>
        <w:rPr>
          <w:szCs w:val="22"/>
        </w:rPr>
        <w:t xml:space="preserve"> zm.</w:t>
      </w:r>
      <w:r>
        <w:t>)</w:t>
      </w:r>
      <w:r>
        <w:rPr>
          <w:u w:color="000000"/>
        </w:rPr>
        <w:t xml:space="preserve"> na rok 202</w:t>
      </w:r>
      <w:r w:rsidR="007A5C98">
        <w:rPr>
          <w:u w:color="000000"/>
        </w:rPr>
        <w:t>4</w:t>
      </w:r>
      <w:r>
        <w:rPr>
          <w:u w:color="000000"/>
        </w:rPr>
        <w:t>”, zwanym dalej „Programem”, jest mowa o:</w:t>
      </w:r>
    </w:p>
    <w:p w14:paraId="43C35DD2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i/>
          <w:u w:color="000000"/>
        </w:rPr>
        <w:t>Wójcie -</w:t>
      </w:r>
      <w:r>
        <w:rPr>
          <w:color w:val="000000"/>
          <w:u w:color="000000"/>
        </w:rPr>
        <w:t xml:space="preserve"> należy przez to rozumieć Wójta Gminy Sztutowo;</w:t>
      </w:r>
    </w:p>
    <w:p w14:paraId="38F32AB7" w14:textId="6D90DD35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i/>
          <w:color w:val="000000"/>
          <w:u w:color="000000"/>
        </w:rPr>
        <w:t xml:space="preserve">ustawie </w:t>
      </w:r>
      <w:r>
        <w:rPr>
          <w:color w:val="000000"/>
          <w:u w:color="000000"/>
        </w:rPr>
        <w:t>- należy przez to rozumieć ustawę z dnia 24 kwietnia 2003 r. o działalności pożytku publicznego i o wolontariacie (</w:t>
      </w:r>
      <w:proofErr w:type="spellStart"/>
      <w:r>
        <w:t>t.j</w:t>
      </w:r>
      <w:proofErr w:type="spellEnd"/>
      <w:r w:rsidRPr="004D02FF">
        <w:rPr>
          <w:szCs w:val="22"/>
        </w:rPr>
        <w:t xml:space="preserve">. </w:t>
      </w:r>
      <w:hyperlink r:id="rId8" w:anchor="/act/17030487/3143209" w:history="1">
        <w:r w:rsidRPr="004D02FF">
          <w:rPr>
            <w:szCs w:val="22"/>
            <w:shd w:val="clear" w:color="auto" w:fill="FFFFFF"/>
          </w:rPr>
          <w:t>Dz.U.202</w:t>
        </w:r>
        <w:r w:rsidR="007A5C98">
          <w:rPr>
            <w:szCs w:val="22"/>
            <w:shd w:val="clear" w:color="auto" w:fill="FFFFFF"/>
          </w:rPr>
          <w:t>3</w:t>
        </w:r>
        <w:r w:rsidRPr="004D02FF">
          <w:rPr>
            <w:szCs w:val="22"/>
            <w:shd w:val="clear" w:color="auto" w:fill="FFFFFF"/>
          </w:rPr>
          <w:t>.</w:t>
        </w:r>
        <w:r w:rsidR="007A5C98">
          <w:rPr>
            <w:szCs w:val="22"/>
            <w:shd w:val="clear" w:color="auto" w:fill="FFFFFF"/>
          </w:rPr>
          <w:t>571</w:t>
        </w:r>
        <w:r w:rsidRPr="004D02FF">
          <w:rPr>
            <w:szCs w:val="22"/>
            <w:shd w:val="clear" w:color="auto" w:fill="FFFFFF"/>
          </w:rPr>
          <w:t xml:space="preserve"> </w:t>
        </w:r>
        <w:r>
          <w:rPr>
            <w:szCs w:val="22"/>
            <w:shd w:val="clear" w:color="auto" w:fill="FFFFFF"/>
          </w:rPr>
          <w:t>ze</w:t>
        </w:r>
      </w:hyperlink>
      <w:r>
        <w:rPr>
          <w:szCs w:val="22"/>
        </w:rPr>
        <w:t xml:space="preserve"> zm</w:t>
      </w:r>
      <w:r>
        <w:rPr>
          <w:color w:val="000000"/>
          <w:u w:color="000000"/>
        </w:rPr>
        <w:t>.);</w:t>
      </w:r>
    </w:p>
    <w:p w14:paraId="63BA77C2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i/>
          <w:color w:val="000000"/>
          <w:u w:color="000000"/>
        </w:rPr>
        <w:t xml:space="preserve">organizacjach </w:t>
      </w:r>
      <w:r>
        <w:rPr>
          <w:color w:val="000000"/>
          <w:u w:color="000000"/>
        </w:rPr>
        <w:t>- rozumie się przez to organizacje pozarządowe oraz podmioty o których mowa w art. 3 ust. 3 ustawy;</w:t>
      </w:r>
    </w:p>
    <w:p w14:paraId="0391400C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i/>
          <w:color w:val="000000"/>
          <w:u w:color="000000"/>
        </w:rPr>
        <w:t xml:space="preserve">konkursie </w:t>
      </w:r>
      <w:r>
        <w:rPr>
          <w:color w:val="000000"/>
          <w:u w:color="000000"/>
        </w:rPr>
        <w:t>- należy przez to rozumieć otwarty konkurs ofert, zgodnie z art. 13 ustawy, w którym uczestniczą organizacje pozarządowe i inne podmioty;</w:t>
      </w:r>
    </w:p>
    <w:p w14:paraId="7652B56B" w14:textId="77777777" w:rsidR="007D3943" w:rsidRDefault="007D3943" w:rsidP="007D3943">
      <w:pPr>
        <w:keepNext/>
        <w:jc w:val="center"/>
        <w:rPr>
          <w:color w:val="000000"/>
          <w:u w:color="000000"/>
        </w:rPr>
      </w:pPr>
      <w:r>
        <w:rPr>
          <w:b/>
        </w:rPr>
        <w:t>Rozdział 2.</w:t>
      </w:r>
      <w:r>
        <w:rPr>
          <w:color w:val="000000"/>
          <w:u w:color="000000"/>
        </w:rPr>
        <w:br/>
      </w:r>
      <w:r>
        <w:rPr>
          <w:b/>
          <w:color w:val="000000"/>
          <w:u w:val="single" w:color="000000"/>
        </w:rPr>
        <w:t xml:space="preserve"> Cele główne i szczegółowe  programu </w:t>
      </w:r>
    </w:p>
    <w:p w14:paraId="008C85B7" w14:textId="77777777" w:rsidR="007A5C98" w:rsidRDefault="007D3943" w:rsidP="007D3943">
      <w:pPr>
        <w:keepLines/>
        <w:spacing w:before="120" w:after="120"/>
        <w:ind w:firstLine="340"/>
        <w:rPr>
          <w:b/>
        </w:rPr>
      </w:pPr>
      <w:r>
        <w:rPr>
          <w:b/>
        </w:rPr>
        <w:t>§ 2. </w:t>
      </w:r>
    </w:p>
    <w:p w14:paraId="5E06B864" w14:textId="5971DF33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Celem współpracy Gminy Sztutowo z organizacjami na rok 202</w:t>
      </w:r>
      <w:r w:rsidR="007A5C98">
        <w:rPr>
          <w:color w:val="000000"/>
          <w:u w:color="000000"/>
        </w:rPr>
        <w:t>4</w:t>
      </w:r>
      <w:r>
        <w:rPr>
          <w:color w:val="000000"/>
          <w:u w:color="000000"/>
        </w:rPr>
        <w:t> jest wzrost aktywności społeczności lokalnych.</w:t>
      </w:r>
    </w:p>
    <w:p w14:paraId="42DCAB2C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Cele szczegółowe programu to:</w:t>
      </w:r>
    </w:p>
    <w:p w14:paraId="269F7E78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budowanie społeczeństwa obywatelskiego, poprzez umacnianie w świadomości mieszkańców Gminy Sztutowo poczucia odpowiedzialności za wspólnotę lokalną, swoje otoczenie oraz tradycję,</w:t>
      </w:r>
    </w:p>
    <w:p w14:paraId="4FC38002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zwiększanie udziału mieszkańców w rozwiązywaniu lokalnych problemów,</w:t>
      </w:r>
    </w:p>
    <w:p w14:paraId="1A12B255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poprawa kondycji fizycznej mieszkańców poprzez upowszechnianie rekreacji i aktywnego trybu życia bez używek, zwiększenie dostępności  społeczności lokalnej do różnorodnych form aktywności sportowej,</w:t>
      </w:r>
    </w:p>
    <w:p w14:paraId="5A50260B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wzmacnianie merytoryczne i instytucjonalne organizacji,</w:t>
      </w:r>
    </w:p>
    <w:p w14:paraId="4FD0528E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rozwój wolontariatu,</w:t>
      </w:r>
    </w:p>
    <w:p w14:paraId="05FBF445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wzmacnianie różnorodności oferty kulturalnej w Gminie Sztutowo,</w:t>
      </w:r>
    </w:p>
    <w:p w14:paraId="2DD6B703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7) </w:t>
      </w:r>
      <w:r>
        <w:rPr>
          <w:color w:val="000000"/>
          <w:u w:color="000000"/>
        </w:rPr>
        <w:t>wzmacnianie potencjału turystycznego gminy,</w:t>
      </w:r>
    </w:p>
    <w:p w14:paraId="2137AD8E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8) </w:t>
      </w:r>
      <w:r>
        <w:rPr>
          <w:color w:val="000000"/>
          <w:u w:color="000000"/>
        </w:rPr>
        <w:t>wspieranie działań promocyjnych gminy,</w:t>
      </w:r>
    </w:p>
    <w:p w14:paraId="7009F4A7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9) </w:t>
      </w:r>
      <w:r>
        <w:rPr>
          <w:color w:val="000000"/>
          <w:u w:color="000000"/>
        </w:rPr>
        <w:t>wspieranie edukacji i oświaty;</w:t>
      </w:r>
    </w:p>
    <w:p w14:paraId="48FBA33A" w14:textId="77777777" w:rsidR="007D3943" w:rsidRDefault="007D3943" w:rsidP="007D3943">
      <w:pPr>
        <w:keepNext/>
        <w:jc w:val="center"/>
        <w:rPr>
          <w:color w:val="000000"/>
          <w:u w:color="000000"/>
        </w:rPr>
      </w:pPr>
      <w:r>
        <w:rPr>
          <w:b/>
        </w:rPr>
        <w:lastRenderedPageBreak/>
        <w:t>Rozdział 3.</w:t>
      </w:r>
      <w:r>
        <w:rPr>
          <w:color w:val="000000"/>
          <w:u w:color="000000"/>
        </w:rPr>
        <w:br/>
      </w:r>
      <w:r>
        <w:rPr>
          <w:b/>
          <w:color w:val="000000"/>
          <w:u w:val="single" w:color="000000"/>
        </w:rPr>
        <w:t>Zasady współpracy</w:t>
      </w:r>
    </w:p>
    <w:p w14:paraId="78B1CBF2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Współpraca Gminy Sztutowo z organizacjami pozarządowymi odbywa się na zasadach:</w:t>
      </w:r>
    </w:p>
    <w:p w14:paraId="57EA07FC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i/>
          <w:color w:val="000000"/>
          <w:u w:color="000000"/>
        </w:rPr>
        <w:t>pomocniczości</w:t>
      </w:r>
      <w:r>
        <w:rPr>
          <w:color w:val="000000"/>
          <w:u w:color="000000"/>
        </w:rPr>
        <w:t xml:space="preserve"> – Gmina poszerza w miarę możliwości zakres zadań zlecanych organizacjom pozarządowym oraz wspiera działania organizacji pozarządowych w zakresie, jaki jest niezbędny do efektywnej realizacji podejmowanych przez nie, we współpracy z Gminą, zadań publicznych;</w:t>
      </w:r>
    </w:p>
    <w:p w14:paraId="48413F2A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i/>
          <w:color w:val="000000"/>
          <w:u w:color="000000"/>
        </w:rPr>
        <w:t>suwerenności stron</w:t>
      </w:r>
      <w:r>
        <w:rPr>
          <w:color w:val="000000"/>
          <w:u w:color="000000"/>
        </w:rPr>
        <w:t xml:space="preserve"> – administracja publiczna respektuje niezależność i odrębność wspólnot obywateli i organizacji społecznych, uznając ich prawo do niezależnego identyfikowania i rozwiązywania problemów społecznych. Kluczowe znaczenie dla realizacji tej zasady ma symetryczność praw i obowiązków stron współpracy.</w:t>
      </w:r>
    </w:p>
    <w:p w14:paraId="0A210853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i/>
          <w:color w:val="000000"/>
          <w:u w:color="000000"/>
        </w:rPr>
        <w:t>partnerstwa</w:t>
      </w:r>
      <w:r>
        <w:rPr>
          <w:color w:val="000000"/>
          <w:u w:color="000000"/>
        </w:rPr>
        <w:t xml:space="preserve"> – podstawą podejmowanych działań związanych z definiowaniem problemów społecznych, wykonywaniem zadań publicznych oraz pozostałych procesów związanych z funkcjonowaniem organizacji pozarządowych jest współpraca Gminy i organizacji pozarządowych oparta na wzajemnym szacunku i uznaniu równorzędności stron;</w:t>
      </w:r>
    </w:p>
    <w:p w14:paraId="3049185E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i/>
          <w:color w:val="000000"/>
          <w:u w:color="000000"/>
        </w:rPr>
        <w:t>efektywności</w:t>
      </w:r>
      <w:r>
        <w:rPr>
          <w:color w:val="000000"/>
          <w:u w:color="000000"/>
        </w:rPr>
        <w:t xml:space="preserve"> – środki publiczne powinny być wydawane w sposób racjonalny. Oznacza to świadome i celowe, oszczędne oraz planowe dysponowanie powierzonymi zasobami. Istotą niniejszej zasady jest wybór najefektywniejszej metody gospodarowania przy osiąganiu rezultatów najwyżej jakości;</w:t>
      </w:r>
    </w:p>
    <w:p w14:paraId="7F389B2C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i/>
          <w:color w:val="000000"/>
          <w:u w:color="000000"/>
        </w:rPr>
        <w:t>uczciwej konkurencji</w:t>
      </w:r>
      <w:r>
        <w:rPr>
          <w:color w:val="000000"/>
          <w:u w:color="000000"/>
        </w:rPr>
        <w:t xml:space="preserve"> – wszystkie  podejmowane działania przez Gminę oraz organizacje pozarządowe przy realizacji zadań publicznych w obszarze pożytku publicznego powinny opierać się na równych dla wszystkich stron i obiektywnych kryteriach, zasadach oraz w sposób nie budzący wątpliwości co do przejrzystości działań i procedur;</w:t>
      </w:r>
    </w:p>
    <w:p w14:paraId="39A5DCB3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i/>
          <w:color w:val="000000"/>
          <w:u w:color="000000"/>
        </w:rPr>
        <w:t>jawności</w:t>
      </w:r>
      <w:r>
        <w:rPr>
          <w:color w:val="000000"/>
          <w:u w:color="000000"/>
        </w:rPr>
        <w:t xml:space="preserve"> – zachowanie przejrzystości podejmowanych działań oraz informowanie w granicach wyznaczonych przez prawo o ich przebiegu i stosowanych kryteriach.</w:t>
      </w:r>
    </w:p>
    <w:p w14:paraId="2B10804B" w14:textId="77777777" w:rsidR="007D3943" w:rsidRDefault="007D3943" w:rsidP="007D3943">
      <w:pPr>
        <w:keepNext/>
        <w:jc w:val="center"/>
        <w:rPr>
          <w:color w:val="000000"/>
          <w:u w:color="000000"/>
        </w:rPr>
      </w:pPr>
      <w:r>
        <w:rPr>
          <w:b/>
        </w:rPr>
        <w:t>Rozdział 4.</w:t>
      </w:r>
      <w:r>
        <w:rPr>
          <w:color w:val="000000"/>
          <w:u w:color="000000"/>
        </w:rPr>
        <w:br/>
      </w:r>
      <w:r>
        <w:rPr>
          <w:b/>
          <w:color w:val="000000"/>
          <w:u w:val="single" w:color="000000"/>
        </w:rPr>
        <w:t>Zakres i formy współpracy</w:t>
      </w:r>
    </w:p>
    <w:p w14:paraId="331678BE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4. </w:t>
      </w:r>
      <w:r>
        <w:t>1. </w:t>
      </w:r>
      <w:r>
        <w:rPr>
          <w:color w:val="000000"/>
          <w:u w:color="000000"/>
        </w:rPr>
        <w:t>Gmina Sztutowo prowadzi działalność w sferze zadań publicznych we współpracy z organizacjami prowadzącymi odpowiednio do terytorialnego zakresu działania Gminy Sztutowo działalność pożytku publicznego w zakresie odpowiadającym zadaniom Gminy.</w:t>
      </w:r>
    </w:p>
    <w:p w14:paraId="0022CD0C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Współpraca Gminy Sztutowo z organizacjami odbywać się będzie głównie w formie:</w:t>
      </w:r>
    </w:p>
    <w:p w14:paraId="5220E56E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zlecania organizacjom pozarządowym oraz podmiotom wymienionym w art. 3 ust. 3 realizacji zadań publicznych na zasadach określonych w ustawie;</w:t>
      </w:r>
    </w:p>
    <w:p w14:paraId="530E7CE9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wzajemnego informowania się o planowanych kierunkach działalności;</w:t>
      </w:r>
    </w:p>
    <w:p w14:paraId="6DDAD799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konsultowania z organizacjami pozarządowymi oraz podmiotami wymienionymi w art. 3 ust. 3 projektów aktów normatywnych w dziedzinach dotyczących działalności statutowej tych organizacji;</w:t>
      </w:r>
    </w:p>
    <w:p w14:paraId="7F8E0A6E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konsultowania projektów aktów normatywnych dotyczących sfery zadań publicznych, o której mowa w art. 4, z radami działalności pożytku publicznego, w przypadku ich utworzenia przez właściwe jednostki samorządu terytorialnego;</w:t>
      </w:r>
    </w:p>
    <w:p w14:paraId="073315ED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tworzenia wspólnych zespołów o charakterze doradczym i inicjatywnym, złożonych z przedstawicieli organizacji pozarządowych, podmiotów wymienionych w art. 3 ust. 3 oraz przedstawicieli właściwych organów administracji publicznej;</w:t>
      </w:r>
    </w:p>
    <w:p w14:paraId="4DDCD13B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umowy o wykonanie inicjatywy lokalnej na zasadach określonych w ustawie;</w:t>
      </w:r>
    </w:p>
    <w:p w14:paraId="2B539DC0" w14:textId="3E5EAE5F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7) </w:t>
      </w:r>
      <w:r>
        <w:rPr>
          <w:color w:val="000000"/>
          <w:u w:color="000000"/>
        </w:rPr>
        <w:t>umowy partnerskiej określonej w </w:t>
      </w:r>
      <w:hyperlink r:id="rId9" w:history="1">
        <w:r>
          <w:rPr>
            <w:rStyle w:val="Hipercze"/>
            <w:color w:val="000000"/>
            <w:u w:val="none" w:color="000000"/>
          </w:rPr>
          <w:t>art. 28a ust. 1</w:t>
        </w:r>
      </w:hyperlink>
      <w:r>
        <w:rPr>
          <w:color w:val="000000"/>
        </w:rPr>
        <w:t> </w:t>
      </w:r>
      <w:r>
        <w:rPr>
          <w:color w:val="000000"/>
          <w:u w:color="000000"/>
        </w:rPr>
        <w:t>  ustawy z dnia 6 grudnia 2006 r. o zasadach prowadzenia polityki rozwoju (Dz. U. z 20</w:t>
      </w:r>
      <w:r w:rsidR="001A1CCD">
        <w:rPr>
          <w:color w:val="000000"/>
          <w:u w:color="000000"/>
        </w:rPr>
        <w:t>23</w:t>
      </w:r>
      <w:r>
        <w:rPr>
          <w:color w:val="000000"/>
          <w:u w:color="000000"/>
        </w:rPr>
        <w:t> r. poz. </w:t>
      </w:r>
      <w:r w:rsidR="001A1CCD">
        <w:rPr>
          <w:color w:val="000000"/>
          <w:u w:color="000000"/>
        </w:rPr>
        <w:t>1259)</w:t>
      </w:r>
      <w:r>
        <w:rPr>
          <w:color w:val="000000"/>
          <w:u w:color="000000"/>
        </w:rPr>
        <w:t xml:space="preserve"> oraz porozumienia albo umowy o partnerstwie określonych w </w:t>
      </w:r>
      <w:hyperlink r:id="rId10" w:history="1">
        <w:r>
          <w:rPr>
            <w:rStyle w:val="Hipercze"/>
            <w:color w:val="000000"/>
            <w:u w:val="none" w:color="000000"/>
          </w:rPr>
          <w:t>art. 33 ust. 1</w:t>
        </w:r>
      </w:hyperlink>
      <w:r>
        <w:rPr>
          <w:color w:val="000000"/>
        </w:rPr>
        <w:t> </w:t>
      </w:r>
      <w:r>
        <w:rPr>
          <w:color w:val="000000"/>
          <w:u w:color="000000"/>
        </w:rPr>
        <w:t xml:space="preserve">  ustawy z dnia 11 lipca 2014 r. o zasadach realizacji </w:t>
      </w:r>
      <w:r>
        <w:rPr>
          <w:color w:val="000000"/>
          <w:u w:color="000000"/>
        </w:rPr>
        <w:lastRenderedPageBreak/>
        <w:t>programów w zakresie polityki spójności finansowanych w perspektywie finansowej 20</w:t>
      </w:r>
      <w:r w:rsidR="001A1CCD">
        <w:rPr>
          <w:color w:val="000000"/>
          <w:u w:color="000000"/>
        </w:rPr>
        <w:t>21</w:t>
      </w:r>
      <w:r>
        <w:rPr>
          <w:color w:val="000000"/>
          <w:u w:color="000000"/>
        </w:rPr>
        <w:t>-20</w:t>
      </w:r>
      <w:r w:rsidR="001A1CCD">
        <w:rPr>
          <w:color w:val="000000"/>
          <w:u w:color="000000"/>
        </w:rPr>
        <w:t>27</w:t>
      </w:r>
      <w:r>
        <w:rPr>
          <w:color w:val="000000"/>
          <w:u w:color="000000"/>
        </w:rPr>
        <w:t xml:space="preserve"> (Dz. U. z 202</w:t>
      </w:r>
      <w:r w:rsidR="001A1CCD">
        <w:rPr>
          <w:color w:val="000000"/>
          <w:u w:color="000000"/>
        </w:rPr>
        <w:t>2</w:t>
      </w:r>
      <w:r>
        <w:rPr>
          <w:color w:val="000000"/>
          <w:u w:color="000000"/>
        </w:rPr>
        <w:t> r. poz. </w:t>
      </w:r>
      <w:r w:rsidR="001A1CCD">
        <w:rPr>
          <w:color w:val="000000"/>
          <w:u w:color="000000"/>
        </w:rPr>
        <w:t>1079</w:t>
      </w:r>
      <w:r>
        <w:rPr>
          <w:color w:val="000000"/>
          <w:u w:color="000000"/>
        </w:rPr>
        <w:t>).</w:t>
      </w:r>
    </w:p>
    <w:p w14:paraId="41D79602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8) </w:t>
      </w:r>
      <w:r>
        <w:rPr>
          <w:color w:val="000000"/>
          <w:u w:color="000000"/>
        </w:rPr>
        <w:t>współdziałania w pozyskiwaniu środków finansowych z innych źródeł, w szczególności z funduszy Unii Europejskiej,</w:t>
      </w:r>
    </w:p>
    <w:p w14:paraId="06A29A9B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9) </w:t>
      </w:r>
      <w:r>
        <w:rPr>
          <w:color w:val="000000"/>
          <w:u w:color="000000"/>
        </w:rPr>
        <w:t>udostępniania na preferencyjnych zasadach lokali i budynków komunalnych,</w:t>
      </w:r>
    </w:p>
    <w:p w14:paraId="2711D18D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10) </w:t>
      </w:r>
      <w:r>
        <w:rPr>
          <w:color w:val="000000"/>
          <w:u w:color="000000"/>
        </w:rPr>
        <w:t>popularyzacji działalności organizacji pozarządowych w mediach i na stronach internetowych Gminy Sztutowo,</w:t>
      </w:r>
    </w:p>
    <w:p w14:paraId="71A0CC43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11) </w:t>
      </w:r>
      <w:r>
        <w:rPr>
          <w:color w:val="000000"/>
          <w:u w:color="000000"/>
        </w:rPr>
        <w:t>udzielania pożyczek, gwarancji, poręczeń.</w:t>
      </w:r>
    </w:p>
    <w:p w14:paraId="40C90F77" w14:textId="77777777" w:rsidR="007D3943" w:rsidRDefault="007D3943" w:rsidP="007D3943">
      <w:pPr>
        <w:keepNext/>
        <w:jc w:val="center"/>
        <w:rPr>
          <w:color w:val="000000"/>
          <w:u w:color="000000"/>
        </w:rPr>
      </w:pPr>
      <w:r>
        <w:rPr>
          <w:b/>
        </w:rPr>
        <w:t>Rozdział 5.</w:t>
      </w:r>
      <w:r>
        <w:rPr>
          <w:color w:val="000000"/>
          <w:u w:color="000000"/>
        </w:rPr>
        <w:br/>
      </w:r>
      <w:r>
        <w:rPr>
          <w:b/>
          <w:color w:val="000000"/>
          <w:u w:val="single" w:color="000000"/>
        </w:rPr>
        <w:t>Priorytetowe obszary i zadania</w:t>
      </w:r>
    </w:p>
    <w:p w14:paraId="7C631C12" w14:textId="2977F094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5. </w:t>
      </w:r>
      <w:r>
        <w:rPr>
          <w:color w:val="000000"/>
          <w:u w:color="000000"/>
        </w:rPr>
        <w:t>Współpraca Gminy Sztutowo z organizacjami w roku 202</w:t>
      </w:r>
      <w:r w:rsidR="001A1CCD">
        <w:rPr>
          <w:color w:val="000000"/>
          <w:u w:color="000000"/>
        </w:rPr>
        <w:t>4</w:t>
      </w:r>
      <w:r>
        <w:rPr>
          <w:color w:val="000000"/>
          <w:u w:color="000000"/>
        </w:rPr>
        <w:t> obejmować będzie zadania w zakresie:</w:t>
      </w:r>
    </w:p>
    <w:p w14:paraId="0138E890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kultury, sztuki, ochrony dóbr kultury i dziedzictwa narodowego;</w:t>
      </w:r>
    </w:p>
    <w:p w14:paraId="7F3E7FE6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wspierania i upowszechniania kultury fizycznej;</w:t>
      </w:r>
    </w:p>
    <w:p w14:paraId="1BBDA57A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turystyki i krajoznawstwa;</w:t>
      </w:r>
    </w:p>
    <w:p w14:paraId="5581EF31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działalności wspomagającej rozwój wspólnot i społeczności lokalnych;</w:t>
      </w:r>
    </w:p>
    <w:p w14:paraId="74C21BA4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nauki, szkolnictwa wyższego, edukacji, oświaty i wychowania;</w:t>
      </w:r>
    </w:p>
    <w:p w14:paraId="55AB518C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promocji i ochrony zdrowia.</w:t>
      </w:r>
    </w:p>
    <w:p w14:paraId="28644226" w14:textId="77777777" w:rsidR="007D3943" w:rsidRDefault="007D3943" w:rsidP="007D3943">
      <w:pPr>
        <w:keepNext/>
        <w:jc w:val="center"/>
        <w:rPr>
          <w:color w:val="000000"/>
          <w:u w:color="000000"/>
        </w:rPr>
      </w:pPr>
      <w:r>
        <w:rPr>
          <w:b/>
        </w:rPr>
        <w:t>Rozdział 6.</w:t>
      </w:r>
      <w:r>
        <w:rPr>
          <w:color w:val="000000"/>
          <w:u w:color="000000"/>
        </w:rPr>
        <w:br/>
      </w:r>
      <w:r>
        <w:rPr>
          <w:b/>
          <w:color w:val="000000"/>
          <w:u w:val="single" w:color="000000"/>
        </w:rPr>
        <w:t>Okres realizacji programu</w:t>
      </w:r>
    </w:p>
    <w:p w14:paraId="294A80ED" w14:textId="5057FFA0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6. </w:t>
      </w:r>
      <w:r>
        <w:rPr>
          <w:color w:val="000000"/>
          <w:u w:color="000000"/>
        </w:rPr>
        <w:t>Gmina realizuje zadania publiczne we współpracy z organizacjami pozarządowymi i podmiotami wymienionymi w art. 3 ust. 3 ustawy na podstawie rocznego Programu współpracy i działania te obejmują rok kalendarzowy 202</w:t>
      </w:r>
      <w:r w:rsidR="001A1CCD">
        <w:rPr>
          <w:color w:val="000000"/>
          <w:u w:color="000000"/>
        </w:rPr>
        <w:t>4</w:t>
      </w:r>
      <w:r>
        <w:rPr>
          <w:color w:val="000000"/>
          <w:u w:color="000000"/>
        </w:rPr>
        <w:t>.</w:t>
      </w:r>
    </w:p>
    <w:p w14:paraId="2A40C4C3" w14:textId="77777777" w:rsidR="007D3943" w:rsidRDefault="007D3943" w:rsidP="007D3943">
      <w:pPr>
        <w:keepNext/>
        <w:keepLines/>
        <w:jc w:val="center"/>
        <w:rPr>
          <w:color w:val="000000"/>
          <w:u w:color="000000"/>
        </w:rPr>
      </w:pPr>
      <w:r>
        <w:rPr>
          <w:b/>
        </w:rPr>
        <w:t>Rozdział 7.</w:t>
      </w:r>
      <w:r>
        <w:rPr>
          <w:color w:val="000000"/>
          <w:u w:color="000000"/>
        </w:rPr>
        <w:br/>
      </w:r>
      <w:r>
        <w:rPr>
          <w:b/>
          <w:color w:val="000000"/>
          <w:u w:val="single" w:color="000000"/>
        </w:rPr>
        <w:t>Sposób realizacji programu, tryb powoływania i zasady działania komisji konkursowych do opiniowania ofert w otwartych konkursach ofert</w:t>
      </w:r>
    </w:p>
    <w:p w14:paraId="11C93D51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7. </w:t>
      </w:r>
      <w:r>
        <w:t>1. </w:t>
      </w:r>
      <w:r>
        <w:rPr>
          <w:color w:val="000000"/>
          <w:u w:color="000000"/>
        </w:rPr>
        <w:t>Środki finansowe na realizację zadań publicznych będą przyznawane:</w:t>
      </w:r>
    </w:p>
    <w:p w14:paraId="7042030C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W drodze otwartych konkursów ofert na realizację zadań publicznych, ogłaszanych przez Wójta  Gminy, który zatwierdza wyniki postępowania konkursowego;</w:t>
      </w:r>
    </w:p>
    <w:p w14:paraId="2F7BCD29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W trybie art. 19a ustawy z pominięciem otwartego konkursu ofert w przypadku zadań o charakterze lokalnym lub regionalnym realizowanych w okresie nie dłuższym niż 90 dni, których wysokość dofinansowania lub finansowania nie przekracza kwoty 10.000 złotych. Szczegółowe warunki określa Zarządzenie Nr 66/2017 Wójta Gminy Sztutowo z dnia 25.10.2017 r. w sprawie Regulaminu udzielania dotacji na realizację zadań publicznych Gminy Sztutowo z pominięciem otwartego konkursu ofert (małe granty). Wysokość środków finansowych przeznaczonych przez organ wykonawczy jednostki samorządu terytorialnego na realizację zadań, o których mowa w art. 19a ustawy nie może przekroczyć 20% środków przeznaczonych w danym roku budżetowym na realizację zadań publicznych przez organizacje pozarządowe oraz podmioty wymienione w art. 3 ust. 3 ustawy.</w:t>
      </w:r>
    </w:p>
    <w:p w14:paraId="3B7A63A7" w14:textId="0918D25E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Program realizowany będzie od dnia 1 stycznia 202</w:t>
      </w:r>
      <w:r w:rsidR="00E15275">
        <w:rPr>
          <w:color w:val="000000"/>
          <w:u w:color="000000"/>
        </w:rPr>
        <w:t>4</w:t>
      </w:r>
      <w:r>
        <w:rPr>
          <w:color w:val="000000"/>
          <w:u w:color="000000"/>
        </w:rPr>
        <w:t> r. do dnia 31 grudnia 202</w:t>
      </w:r>
      <w:r w:rsidR="00E15275">
        <w:rPr>
          <w:color w:val="000000"/>
          <w:u w:color="000000"/>
        </w:rPr>
        <w:t>4</w:t>
      </w:r>
      <w:r>
        <w:rPr>
          <w:color w:val="000000"/>
          <w:u w:color="000000"/>
        </w:rPr>
        <w:t> r.</w:t>
      </w:r>
    </w:p>
    <w:p w14:paraId="614DDBA0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Konkursy ogłasza się poprzez wywieszenie informacji na tablicy ogłoszeń Urzędu Gminy, zamieszczenie ogłoszenia w Biuletynie Informacji Publicznej oraz na stronie internetowej Urzędu Gminy w Sztutowie.</w:t>
      </w:r>
    </w:p>
    <w:p w14:paraId="02EF80CA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Termin do składania ofert w odpowiedzi na ogłoszony konkurs nie może być krótszy niż 21 dni od dnia ukazania się ostatniego ogłoszenia.</w:t>
      </w:r>
    </w:p>
    <w:p w14:paraId="392C7BEE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lastRenderedPageBreak/>
        <w:t>§ 8. </w:t>
      </w:r>
      <w:r>
        <w:rPr>
          <w:color w:val="000000"/>
          <w:u w:color="000000"/>
        </w:rPr>
        <w:t>W ogłoszeniu o konkursie należy podać w szczególności informacje o:</w:t>
      </w:r>
    </w:p>
    <w:p w14:paraId="7A9B3C4A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rodzaju zadania;</w:t>
      </w:r>
    </w:p>
    <w:p w14:paraId="3064EA21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wysokości środków publicznych przeznaczonych na realizację tego zadania;</w:t>
      </w:r>
    </w:p>
    <w:p w14:paraId="2A76C895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zasadach przyznawania dotacji;</w:t>
      </w:r>
    </w:p>
    <w:p w14:paraId="29F9D8BE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terminach i warunkach realizacji zadania;</w:t>
      </w:r>
    </w:p>
    <w:p w14:paraId="70FCB7FA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terminie składania ofert;</w:t>
      </w:r>
    </w:p>
    <w:p w14:paraId="2A2AF28C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trybie i kryteriach stosowanych przy wyborze ofert oraz terminie dokonania wyboru ofert;</w:t>
      </w:r>
    </w:p>
    <w:p w14:paraId="4CA7C118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7) </w:t>
      </w:r>
      <w:r>
        <w:rPr>
          <w:color w:val="000000"/>
          <w:u w:color="000000"/>
        </w:rPr>
        <w:t>zrealizowanych przez organ administracji publicznej w roku ogłoszenia otwartego konkursu ofert i w roku poprzednim zadaniach publicznych tego samego rodzaju i związanych z nimi kosztami, ze szczególnym uwzględnieniem wysokości dotacji przekazanych organizacjom.</w:t>
      </w:r>
    </w:p>
    <w:p w14:paraId="5AA7A68F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9. </w:t>
      </w:r>
      <w:r>
        <w:t>1. </w:t>
      </w:r>
      <w:r>
        <w:rPr>
          <w:color w:val="000000"/>
          <w:u w:color="000000"/>
        </w:rPr>
        <w:t>Warunkiem rozpatrzenia oferty konkursowej jest spełnienie następujących wymogów:</w:t>
      </w:r>
    </w:p>
    <w:p w14:paraId="6CADAAEA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oferta powinna być złożona w terminie określonym w ogłoszeniu,</w:t>
      </w:r>
    </w:p>
    <w:p w14:paraId="5D82D395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oferta musi spełniać wymagania wyszczególnione w ustawie z dnia 24 kwietnia 2003 roku o działalności pożytku publicznego i o wolontariacie.</w:t>
      </w:r>
    </w:p>
    <w:p w14:paraId="7EFBEFA4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Oferty na realizację zadań publicznych, o których mowa w ustawie podlegają procedurze uzupełniania braków formalnych.</w:t>
      </w:r>
    </w:p>
    <w:p w14:paraId="222551BA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10. </w:t>
      </w:r>
      <w:r>
        <w:rPr>
          <w:color w:val="000000"/>
          <w:u w:color="000000"/>
        </w:rPr>
        <w:t>Konkurs składa się z dwóch etapów.</w:t>
      </w:r>
    </w:p>
    <w:p w14:paraId="0CBD1CD2" w14:textId="3D3CA65F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W pierwszym etapie, w ciągu 14 dni od zakończenia terminu składania ofert, następuje otwarcie kopert z ofertami oraz sprawdzenie formalne.</w:t>
      </w:r>
    </w:p>
    <w:p w14:paraId="4E076C5F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Oferty, które posiadają braki formalne powinny zostać uzupełnione w terminie 7 dni od dnia wysłania powiadomienia drogą elektroniczną.</w:t>
      </w:r>
    </w:p>
    <w:p w14:paraId="0DD54850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W drugim etapie, w ciągu 14 dni od zakończenia etapu oceny formalnej, Komisja Konkursowa powołana przez Wójta wybiera najkorzystniejsze oferty w oparciu o dokonaną ocenę merytoryczną, proponuje podział środków i przedkłada go do zatwierdzenia Wójtowi. Decyzja Wójta jest ostateczna.</w:t>
      </w:r>
    </w:p>
    <w:p w14:paraId="4A43E9B2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11. </w:t>
      </w:r>
      <w:r>
        <w:t>1. </w:t>
      </w:r>
      <w:r>
        <w:rPr>
          <w:color w:val="000000"/>
          <w:u w:color="000000"/>
        </w:rPr>
        <w:t>W skład komisji konkursowej wchodzi minimum trzech przedstawicieli Urzędu oraz dwóch przedstawicieli organizacji pozarządowych oraz podmiotów o których mowa w art. 3 ust. 3 ustawy, z wyłączeniem osób biorących udział w konkursie. Komisja konkursowa składa się maksymalnie z pięciu członków.</w:t>
      </w:r>
    </w:p>
    <w:p w14:paraId="2A693A31" w14:textId="733E7470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Przedstawicieli organizacji pozarządowych oraz podmiotów wymienionych</w:t>
      </w:r>
      <w:r w:rsidR="00FE7E29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w art. 3</w:t>
      </w:r>
      <w:r w:rsidR="00FE7E29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ust. 3 ustawy wybiera Wójt spośród zgłoszonych kandydatur. Termin zgłoszenia kandydatur podany zostanie każdorazowo w dniu ogłoszenia konkursu.</w:t>
      </w:r>
    </w:p>
    <w:p w14:paraId="21EA2C30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Komisja konkursowa może działać bez udziału osób wskazanych przez organizacje pozarządowe lub podmioty wymienione w art. 3 ust. 3 jeżeli:</w:t>
      </w:r>
    </w:p>
    <w:p w14:paraId="2FAE04BB" w14:textId="77777777" w:rsidR="007D3943" w:rsidRDefault="007D3943" w:rsidP="007D3943">
      <w:pPr>
        <w:keepLines/>
        <w:spacing w:before="120" w:after="120"/>
        <w:ind w:left="22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żadna organizacja nie wskaże osób do składu komisji konkursowej lub</w:t>
      </w:r>
    </w:p>
    <w:p w14:paraId="41F844DD" w14:textId="77777777" w:rsidR="007D3943" w:rsidRDefault="007D3943" w:rsidP="007D3943">
      <w:pPr>
        <w:keepLines/>
        <w:spacing w:before="120" w:after="120"/>
        <w:ind w:left="22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wskazane osoby nie wezmą udziału w pracach komisji konkursowej, lub</w:t>
      </w:r>
    </w:p>
    <w:p w14:paraId="6C769E56" w14:textId="77777777" w:rsidR="007D3943" w:rsidRDefault="007D3943" w:rsidP="007D3943">
      <w:pPr>
        <w:keepLines/>
        <w:spacing w:before="120" w:after="120"/>
        <w:ind w:left="227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>wszystkie powołane w skład komisji konkursowej osoby podlegają wyłączeniu na podstawie art. 15 ust. 2d lub art. 15 ust. 2f ustawy.</w:t>
      </w:r>
    </w:p>
    <w:p w14:paraId="1DA53118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W pracach komisji mogą uczestniczyć z głosem doradczym osoby posiadające specjalistyczną wiedzę w dziedzinie obejmującej zakres zadań publicznych, których konkurs dotyczy. Osoby te zaprasza Wójt bądź komisja konkursowa.</w:t>
      </w:r>
    </w:p>
    <w:p w14:paraId="65593644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Komisja ocenia oferty według opracowanej karty oceny.</w:t>
      </w:r>
    </w:p>
    <w:p w14:paraId="2A83B2A9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lastRenderedPageBreak/>
        <w:t>§ 12. </w:t>
      </w:r>
      <w:r>
        <w:t>1. </w:t>
      </w:r>
      <w:r>
        <w:rPr>
          <w:color w:val="000000"/>
          <w:u w:color="000000"/>
        </w:rPr>
        <w:t>Komunikat zapraszający do zgłaszania kandydatur na członka komisji konkursowej ogłasza Wójt.</w:t>
      </w:r>
    </w:p>
    <w:p w14:paraId="1969BCB6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Komunikat zamieszczany jest na stronie internetowej Gminy Sztutowo na okres nie krótszy niż 14 dni.</w:t>
      </w:r>
    </w:p>
    <w:p w14:paraId="08795841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13. </w:t>
      </w:r>
      <w:r>
        <w:t>1. </w:t>
      </w:r>
      <w:r>
        <w:rPr>
          <w:color w:val="000000"/>
          <w:u w:color="000000"/>
        </w:rPr>
        <w:t>Wykaz organizacji, którym przyznano dotacje, rodzaj zadań i kwotę przyznaną na ich realizację, ogłasza Wójt poprzez wywieszenie ogłoszenia na tablicy ogłoszeń Urzędu Gminy oraz jego publikację na stronach internetowych Gminy Sztutowo w terminie 7 dni od dnia zakończenia oceny merytorycznej ofert, nie później jednak niż 3 miesiące od daty ogłoszenia konkursu.</w:t>
      </w:r>
    </w:p>
    <w:p w14:paraId="323B69B1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Po ogłoszeniu wyników otwartego konkursu Wójt Gminy Sztutowo zawiera umowę o wsparcie lub powierzenie realizacji zadania publicznego z wybraną organizacją.</w:t>
      </w:r>
    </w:p>
    <w:p w14:paraId="2C5267FF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14. </w:t>
      </w:r>
      <w:r>
        <w:rPr>
          <w:color w:val="000000"/>
          <w:u w:color="000000"/>
        </w:rPr>
        <w:t>Dotacje nie mogą być udzielone na:</w:t>
      </w:r>
    </w:p>
    <w:p w14:paraId="706C5A0E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realizację projektów finansowanych z budżetu Gminy Sztutowo z innego tytułu;</w:t>
      </w:r>
    </w:p>
    <w:p w14:paraId="07C7C2AD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zakup nieruchomości;</w:t>
      </w:r>
    </w:p>
    <w:p w14:paraId="1584166E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finansowanie kosztów działalności gospodarczej podmiotów prowadzących działalność pożytku publicznego;</w:t>
      </w:r>
    </w:p>
    <w:p w14:paraId="075D3A8E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działalność polityczną lub religijną;</w:t>
      </w:r>
    </w:p>
    <w:p w14:paraId="1E9BFCBB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udzielanie pomocy finansowej osobom fizycznym lub prawnym.</w:t>
      </w:r>
    </w:p>
    <w:p w14:paraId="613B4CAD" w14:textId="77777777" w:rsidR="007D3943" w:rsidRDefault="007D3943" w:rsidP="007D3943">
      <w:pPr>
        <w:keepNext/>
        <w:jc w:val="center"/>
        <w:rPr>
          <w:color w:val="000000"/>
          <w:u w:color="000000"/>
        </w:rPr>
      </w:pPr>
      <w:r>
        <w:rPr>
          <w:b/>
        </w:rPr>
        <w:t>Rozdział 8.</w:t>
      </w:r>
      <w:r>
        <w:rPr>
          <w:color w:val="000000"/>
          <w:u w:color="000000"/>
        </w:rPr>
        <w:br/>
      </w:r>
      <w:r>
        <w:rPr>
          <w:b/>
          <w:color w:val="000000"/>
          <w:u w:val="single" w:color="000000"/>
        </w:rPr>
        <w:t>Wysokość środków przeznaczonych na realizację programu</w:t>
      </w:r>
    </w:p>
    <w:p w14:paraId="3AF97246" w14:textId="465C1F3F" w:rsidR="007D3943" w:rsidRPr="00AD3452" w:rsidRDefault="007D3943" w:rsidP="007D3943">
      <w:pPr>
        <w:keepLines/>
        <w:spacing w:before="120" w:after="120"/>
        <w:ind w:firstLine="340"/>
        <w:rPr>
          <w:u w:color="000000"/>
        </w:rPr>
      </w:pPr>
      <w:r>
        <w:rPr>
          <w:b/>
        </w:rPr>
        <w:t>§ 15. </w:t>
      </w:r>
      <w:r>
        <w:t>1. </w:t>
      </w:r>
      <w:r w:rsidRPr="00AD3452">
        <w:rPr>
          <w:u w:color="000000"/>
        </w:rPr>
        <w:t xml:space="preserve">Planowana wartość środków finansowych w budżecie gminy, przeznaczonych na 2023 rok na realizację zadań publicznych Programu wynosi </w:t>
      </w:r>
      <w:r w:rsidR="00D278D0">
        <w:rPr>
          <w:u w:color="000000"/>
        </w:rPr>
        <w:t>40</w:t>
      </w:r>
      <w:r w:rsidRPr="00AD3452">
        <w:rPr>
          <w:u w:color="000000"/>
        </w:rPr>
        <w:t>.</w:t>
      </w:r>
      <w:r w:rsidR="00D278D0">
        <w:rPr>
          <w:u w:color="000000"/>
        </w:rPr>
        <w:t>00</w:t>
      </w:r>
      <w:r w:rsidRPr="00AD3452">
        <w:rPr>
          <w:u w:color="000000"/>
        </w:rPr>
        <w:t xml:space="preserve">0 zł (słownie: </w:t>
      </w:r>
      <w:r w:rsidR="00E15275">
        <w:rPr>
          <w:u w:color="000000"/>
        </w:rPr>
        <w:t>pięćdziesiąt siedem tysięcy</w:t>
      </w:r>
      <w:r w:rsidRPr="00AD3452">
        <w:rPr>
          <w:u w:color="000000"/>
        </w:rPr>
        <w:t xml:space="preserve"> </w:t>
      </w:r>
      <w:r w:rsidR="00E15275">
        <w:rPr>
          <w:u w:color="000000"/>
        </w:rPr>
        <w:t>pięćset</w:t>
      </w:r>
      <w:r w:rsidRPr="00AD3452">
        <w:rPr>
          <w:u w:color="000000"/>
        </w:rPr>
        <w:t xml:space="preserve"> złotych 00/100 groszy).</w:t>
      </w:r>
    </w:p>
    <w:p w14:paraId="0EA1B0B7" w14:textId="4D709C6B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Ostateczną wysokość środków na realizację zadań publicznych określi Rada Gminy Sztutowo w uchwale budżetowej na rok 202</w:t>
      </w:r>
      <w:r w:rsidR="00E15275">
        <w:rPr>
          <w:color w:val="000000"/>
          <w:u w:color="000000"/>
        </w:rPr>
        <w:t>4</w:t>
      </w:r>
      <w:r>
        <w:rPr>
          <w:color w:val="000000"/>
          <w:u w:color="000000"/>
        </w:rPr>
        <w:t>.</w:t>
      </w:r>
    </w:p>
    <w:p w14:paraId="6C050251" w14:textId="1102823A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W trakcie trwania roku budżetowego zastrzega się możliwość zmiany wysokości środków publicznych na zadania określone w rozdziale V, w przypadku dokonania zmian finansowych w budżecie gminy na rok 202</w:t>
      </w:r>
      <w:r w:rsidR="00E15275">
        <w:rPr>
          <w:color w:val="000000"/>
          <w:u w:color="000000"/>
        </w:rPr>
        <w:t>4</w:t>
      </w:r>
      <w:r>
        <w:rPr>
          <w:color w:val="000000"/>
          <w:u w:color="000000"/>
        </w:rPr>
        <w:t> r.</w:t>
      </w:r>
    </w:p>
    <w:p w14:paraId="1736D337" w14:textId="77777777" w:rsidR="007D3943" w:rsidRDefault="007D3943" w:rsidP="007D3943">
      <w:pPr>
        <w:keepNext/>
        <w:keepLines/>
        <w:jc w:val="center"/>
        <w:rPr>
          <w:color w:val="000000"/>
          <w:u w:color="000000"/>
        </w:rPr>
      </w:pPr>
      <w:r>
        <w:rPr>
          <w:b/>
        </w:rPr>
        <w:t>Rozdział 9.</w:t>
      </w:r>
      <w:r>
        <w:rPr>
          <w:color w:val="000000"/>
          <w:u w:color="000000"/>
        </w:rPr>
        <w:br/>
      </w:r>
      <w:r>
        <w:rPr>
          <w:b/>
          <w:color w:val="000000"/>
          <w:u w:val="single" w:color="000000"/>
        </w:rPr>
        <w:t>Sposób oceny realizacji programu</w:t>
      </w:r>
    </w:p>
    <w:p w14:paraId="2D51AD23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16. </w:t>
      </w:r>
      <w:r>
        <w:t>1. </w:t>
      </w:r>
      <w:r>
        <w:rPr>
          <w:color w:val="000000"/>
          <w:u w:color="000000"/>
        </w:rPr>
        <w:t>Wójt przedłoży Radzie Gminy do dnia 31 maja następnego roku po roku obowiązywania Rocznego Programu oraz opublikuje w Biuletynie Informacji Publicznej, sprawozdanie z jego realizacji.</w:t>
      </w:r>
    </w:p>
    <w:p w14:paraId="316BEE7C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Sprawozdanie zawierać będzie w szczególności informację dotyczące:</w:t>
      </w:r>
    </w:p>
    <w:p w14:paraId="14A8CB90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Liczby organizacji pozarządowych, które podjęły się we współpracy z Gminą realizacji zadań publicznych,</w:t>
      </w:r>
    </w:p>
    <w:p w14:paraId="2A9615DA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Wysokości środków finansowych zaangażowanych na realizacje programu,</w:t>
      </w:r>
    </w:p>
    <w:p w14:paraId="5AD10B0F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Wysokość wkładu własnego organizacji w realizację zadań publicznych,</w:t>
      </w:r>
    </w:p>
    <w:p w14:paraId="20A22780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Liczba zadań zrealizowanych w ramach programu,</w:t>
      </w:r>
    </w:p>
    <w:p w14:paraId="07D2264E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Informacji o beneficjentach zrealizowanych zadań.</w:t>
      </w:r>
    </w:p>
    <w:p w14:paraId="241438C8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Ustala się mierniki oceny realizacji Rocznego Programu. Miernikami, o których mowa w ust. 3 wobec organizacji pozarządowych oraz podmiotów wymienionych w art. 3 ust. 3 ustawy są w szczególności:</w:t>
      </w:r>
    </w:p>
    <w:p w14:paraId="36D31E35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liczba ogłoszonych otwartych konkursów ofert,</w:t>
      </w:r>
    </w:p>
    <w:p w14:paraId="5C3AB104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lastRenderedPageBreak/>
        <w:t>2) </w:t>
      </w:r>
      <w:r>
        <w:rPr>
          <w:color w:val="000000"/>
          <w:u w:color="000000"/>
        </w:rPr>
        <w:t>liczba ofert złożonych w otwartych konkursach ofert,</w:t>
      </w:r>
    </w:p>
    <w:p w14:paraId="52A5D785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liczba zawartych umów na realizację zadania publicznego,</w:t>
      </w:r>
    </w:p>
    <w:p w14:paraId="3F49E6D4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liczba umów zawartych w formie wsparcia i w formie powierzenia,</w:t>
      </w:r>
    </w:p>
    <w:p w14:paraId="112920DF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liczba osób zaangażowanych po stronie organizacji w realizację zadań publicznych, z podziałem na wolontariuszy i pracowników,</w:t>
      </w:r>
    </w:p>
    <w:p w14:paraId="71DEB3EB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szacunkowa liczba beneficjentów zrealizowanych umów,</w:t>
      </w:r>
    </w:p>
    <w:p w14:paraId="07A94552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7) </w:t>
      </w:r>
      <w:r>
        <w:rPr>
          <w:color w:val="000000"/>
          <w:u w:color="000000"/>
        </w:rPr>
        <w:t>liczba zrealizowanych umów w ciągu roku budżetowego, na które udzielono dotacji,</w:t>
      </w:r>
    </w:p>
    <w:p w14:paraId="03D51384" w14:textId="77777777" w:rsidR="007D3943" w:rsidRDefault="007D3943" w:rsidP="007D3943">
      <w:pPr>
        <w:spacing w:before="120" w:after="120"/>
        <w:ind w:left="340" w:hanging="227"/>
        <w:rPr>
          <w:color w:val="000000"/>
          <w:u w:color="000000"/>
        </w:rPr>
      </w:pPr>
      <w:r>
        <w:t>8) </w:t>
      </w:r>
      <w:r>
        <w:rPr>
          <w:color w:val="000000"/>
          <w:u w:color="000000"/>
        </w:rPr>
        <w:t>zasięg działań organizacji w ramach realizacji zadania:</w:t>
      </w:r>
    </w:p>
    <w:p w14:paraId="205A4F53" w14:textId="77777777" w:rsidR="007D3943" w:rsidRDefault="007D3943" w:rsidP="007D3943">
      <w:pPr>
        <w:keepLines/>
        <w:spacing w:before="120" w:after="120"/>
        <w:ind w:left="56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gminny,</w:t>
      </w:r>
    </w:p>
    <w:p w14:paraId="43A1E89C" w14:textId="77777777" w:rsidR="007D3943" w:rsidRDefault="007D3943" w:rsidP="007D3943">
      <w:pPr>
        <w:keepLines/>
        <w:spacing w:before="120" w:after="120"/>
        <w:ind w:left="56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dotyczący sołectwa.</w:t>
      </w:r>
    </w:p>
    <w:p w14:paraId="3565911F" w14:textId="77777777" w:rsidR="007D3943" w:rsidRDefault="007D3943" w:rsidP="007D3943">
      <w:pPr>
        <w:keepNext/>
        <w:keepLines/>
        <w:jc w:val="center"/>
        <w:rPr>
          <w:color w:val="000000"/>
          <w:u w:color="000000"/>
        </w:rPr>
      </w:pPr>
      <w:r>
        <w:rPr>
          <w:b/>
        </w:rPr>
        <w:t>Rozdział 10.</w:t>
      </w:r>
      <w:r>
        <w:rPr>
          <w:color w:val="000000"/>
          <w:u w:color="000000"/>
        </w:rPr>
        <w:br/>
      </w:r>
      <w:r>
        <w:rPr>
          <w:b/>
          <w:color w:val="000000"/>
          <w:u w:val="single" w:color="000000"/>
        </w:rPr>
        <w:t>Informacje o sposobie tworzenia programu oraz przebiegu konsultacji</w:t>
      </w:r>
    </w:p>
    <w:p w14:paraId="147D340C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17. </w:t>
      </w:r>
      <w:r>
        <w:t>1. </w:t>
      </w:r>
      <w:r>
        <w:rPr>
          <w:color w:val="000000"/>
          <w:u w:color="000000"/>
        </w:rPr>
        <w:t>Roczny program został opracowany przez pracownika Urzędu.</w:t>
      </w:r>
    </w:p>
    <w:p w14:paraId="22426569" w14:textId="5EDA4222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 xml:space="preserve">Przed wniesieniem pod obrady Rady Gminy projekt „Programu współpracy Gminy Sztutowo z organizacjami pozarządowymi oraz podmiotami o których mowa w art. 3 ust. 3 ustawy z dnia 24 kwietnia 2003 r. o działalności pożytku publicznego i o wolontariacie </w:t>
      </w:r>
      <w:r>
        <w:t>(</w:t>
      </w:r>
      <w:proofErr w:type="spellStart"/>
      <w:r>
        <w:t>t.j</w:t>
      </w:r>
      <w:proofErr w:type="spellEnd"/>
      <w:r w:rsidRPr="004D02FF">
        <w:rPr>
          <w:szCs w:val="22"/>
        </w:rPr>
        <w:t xml:space="preserve">. </w:t>
      </w:r>
      <w:hyperlink r:id="rId11" w:anchor="/act/17030487/3143209" w:history="1">
        <w:r w:rsidRPr="004D02FF">
          <w:rPr>
            <w:szCs w:val="22"/>
            <w:shd w:val="clear" w:color="auto" w:fill="FFFFFF"/>
          </w:rPr>
          <w:t>Dz.U.202</w:t>
        </w:r>
        <w:r w:rsidR="00E15275">
          <w:rPr>
            <w:szCs w:val="22"/>
            <w:shd w:val="clear" w:color="auto" w:fill="FFFFFF"/>
          </w:rPr>
          <w:t>3</w:t>
        </w:r>
        <w:r w:rsidRPr="004D02FF">
          <w:rPr>
            <w:szCs w:val="22"/>
            <w:shd w:val="clear" w:color="auto" w:fill="FFFFFF"/>
          </w:rPr>
          <w:t>.</w:t>
        </w:r>
        <w:r w:rsidR="00E15275">
          <w:rPr>
            <w:szCs w:val="22"/>
            <w:shd w:val="clear" w:color="auto" w:fill="FFFFFF"/>
          </w:rPr>
          <w:t>571</w:t>
        </w:r>
        <w:r w:rsidRPr="004D02FF">
          <w:rPr>
            <w:szCs w:val="22"/>
            <w:shd w:val="clear" w:color="auto" w:fill="FFFFFF"/>
          </w:rPr>
          <w:t xml:space="preserve"> </w:t>
        </w:r>
        <w:r>
          <w:rPr>
            <w:szCs w:val="22"/>
            <w:shd w:val="clear" w:color="auto" w:fill="FFFFFF"/>
          </w:rPr>
          <w:t>ze</w:t>
        </w:r>
      </w:hyperlink>
      <w:r>
        <w:rPr>
          <w:szCs w:val="22"/>
        </w:rPr>
        <w:t xml:space="preserve"> zm.</w:t>
      </w:r>
      <w:r>
        <w:t xml:space="preserve">) </w:t>
      </w:r>
      <w:r>
        <w:rPr>
          <w:color w:val="000000"/>
          <w:u w:color="000000"/>
        </w:rPr>
        <w:t xml:space="preserve"> na rok 202</w:t>
      </w:r>
      <w:r w:rsidR="00E15275">
        <w:rPr>
          <w:color w:val="000000"/>
          <w:u w:color="000000"/>
        </w:rPr>
        <w:t>4</w:t>
      </w:r>
      <w:r>
        <w:rPr>
          <w:color w:val="000000"/>
          <w:u w:color="000000"/>
        </w:rPr>
        <w:t>.”, został skierowany do organizacji pozarządowych, celem konsultacji.</w:t>
      </w:r>
    </w:p>
    <w:p w14:paraId="683937B2" w14:textId="18CB1BA8" w:rsidR="007D3943" w:rsidRPr="00EA0413" w:rsidRDefault="007D3943" w:rsidP="007D3943">
      <w:pPr>
        <w:keepLines/>
        <w:spacing w:before="120" w:after="120"/>
        <w:ind w:firstLine="340"/>
        <w:rPr>
          <w:u w:color="000000"/>
        </w:rPr>
      </w:pPr>
      <w:r>
        <w:t>3. </w:t>
      </w:r>
      <w:r>
        <w:rPr>
          <w:color w:val="000000"/>
          <w:u w:color="000000"/>
        </w:rPr>
        <w:t>Projekt Programu został umieszczony na stronie internetowej Urzędu Gminy celem konsultacji drogą elektroniczną poprzez przesłanie formularza propozycji zmian do projektu Programu Współpracy</w:t>
      </w:r>
      <w:r w:rsidR="00524D87">
        <w:rPr>
          <w:u w:color="000000"/>
        </w:rPr>
        <w:t>.</w:t>
      </w:r>
      <w:r w:rsidRPr="00E601A4">
        <w:rPr>
          <w:color w:val="FF0000"/>
          <w:u w:color="000000"/>
        </w:rPr>
        <w:t xml:space="preserve"> </w:t>
      </w:r>
      <w:r w:rsidRPr="00EA0413">
        <w:rPr>
          <w:u w:color="000000"/>
        </w:rPr>
        <w:t>Konsultacje odbyły się w dniach</w:t>
      </w:r>
      <w:r w:rsidR="00EA0413">
        <w:rPr>
          <w:u w:color="000000"/>
        </w:rPr>
        <w:t xml:space="preserve"> 16.10.- 31.10.</w:t>
      </w:r>
      <w:r w:rsidRPr="00EA0413">
        <w:rPr>
          <w:u w:color="000000"/>
        </w:rPr>
        <w:t>202</w:t>
      </w:r>
      <w:r w:rsidR="00524D87" w:rsidRPr="00EA0413">
        <w:rPr>
          <w:u w:color="000000"/>
        </w:rPr>
        <w:t>3</w:t>
      </w:r>
      <w:r w:rsidRPr="00EA0413">
        <w:rPr>
          <w:u w:color="000000"/>
        </w:rPr>
        <w:t xml:space="preserve"> roku.</w:t>
      </w:r>
    </w:p>
    <w:p w14:paraId="761A9D99" w14:textId="4AEACE64" w:rsidR="007D3943" w:rsidRPr="00B379B1" w:rsidRDefault="007D3943" w:rsidP="007D3943">
      <w:pPr>
        <w:keepLines/>
        <w:spacing w:before="120" w:after="120"/>
        <w:ind w:firstLine="340"/>
        <w:rPr>
          <w:u w:color="000000"/>
        </w:rPr>
      </w:pPr>
      <w:r>
        <w:t>4</w:t>
      </w:r>
      <w:r w:rsidRPr="00E601A4">
        <w:rPr>
          <w:color w:val="FF0000"/>
        </w:rPr>
        <w:t>. </w:t>
      </w:r>
      <w:r w:rsidRPr="00B379B1">
        <w:rPr>
          <w:u w:color="000000"/>
        </w:rPr>
        <w:t xml:space="preserve">W trakcie konsultacji Projektu </w:t>
      </w:r>
      <w:r w:rsidR="00B379B1" w:rsidRPr="00B379B1">
        <w:rPr>
          <w:u w:color="000000"/>
        </w:rPr>
        <w:t>wpłynęły/</w:t>
      </w:r>
      <w:r w:rsidRPr="00B379B1">
        <w:rPr>
          <w:u w:color="000000"/>
        </w:rPr>
        <w:t>nie wpłynęły żadne uwagi organizacji pozarządowych i podmiotów o których mowa w art. 3 ust. 3 ustawy o działalności pożytku publicznego i o wolontariacie.</w:t>
      </w:r>
    </w:p>
    <w:p w14:paraId="761CF309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Po uchwaleniu przez Radę Gminy Sztutowo Rocznego Programu, Program umieszcza się w Biuletynie Informacji Publicznej oraz zamieszcza na tablicy ogłoszeń Urzędu Gminy w Sztutowo.</w:t>
      </w:r>
    </w:p>
    <w:p w14:paraId="4FA4953B" w14:textId="77777777" w:rsidR="007D3943" w:rsidRDefault="007D3943" w:rsidP="007D3943">
      <w:pPr>
        <w:keepNext/>
        <w:keepLines/>
        <w:jc w:val="center"/>
        <w:rPr>
          <w:color w:val="000000"/>
          <w:u w:color="000000"/>
        </w:rPr>
      </w:pPr>
      <w:r>
        <w:rPr>
          <w:b/>
        </w:rPr>
        <w:t>Rozdział 11.</w:t>
      </w:r>
      <w:r>
        <w:rPr>
          <w:color w:val="000000"/>
          <w:u w:color="000000"/>
        </w:rPr>
        <w:br/>
      </w:r>
      <w:r>
        <w:rPr>
          <w:b/>
          <w:color w:val="000000"/>
          <w:u w:val="single" w:color="000000"/>
        </w:rPr>
        <w:t>Postanowienia końcowe</w:t>
      </w:r>
    </w:p>
    <w:p w14:paraId="77FDE719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18. </w:t>
      </w:r>
      <w:r>
        <w:t>1. </w:t>
      </w:r>
      <w:r>
        <w:rPr>
          <w:color w:val="000000"/>
          <w:u w:color="000000"/>
        </w:rPr>
        <w:t>Zmiany niniejszego Programu wymagają formy przyjętej dla jego uchwalenia, z zachowaniem przebiegu konsultacji.</w:t>
      </w:r>
    </w:p>
    <w:p w14:paraId="6297B526" w14:textId="538338BF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Wysokość środków budżetowych na realizację zadań określa uchwała w sprawie przyjęcia budżetu Gminy Sztutowo na rok 202</w:t>
      </w:r>
      <w:r w:rsidR="00524D87">
        <w:rPr>
          <w:color w:val="000000"/>
          <w:u w:color="000000"/>
        </w:rPr>
        <w:t>4</w:t>
      </w:r>
      <w:r>
        <w:rPr>
          <w:color w:val="000000"/>
          <w:u w:color="000000"/>
        </w:rPr>
        <w:t>.</w:t>
      </w:r>
    </w:p>
    <w:p w14:paraId="710D5170" w14:textId="77777777" w:rsidR="007D3943" w:rsidRDefault="007D3943" w:rsidP="007D3943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Raport z realizacji Programu za miniony rok Wójt przedstawi Radzie Gminy Sztutowo w formie sprawozdania do dnia 31 maja roku następnego.</w:t>
      </w:r>
    </w:p>
    <w:p w14:paraId="3B14FF9C" w14:textId="717B79E8" w:rsidR="00EA5371" w:rsidRDefault="007D3943" w:rsidP="00C8230F">
      <w:pPr>
        <w:keepLines/>
        <w:spacing w:before="120" w:after="120"/>
        <w:ind w:firstLine="340"/>
      </w:pPr>
      <w:r>
        <w:t>4. </w:t>
      </w:r>
      <w:r>
        <w:rPr>
          <w:color w:val="000000"/>
          <w:u w:color="000000"/>
        </w:rPr>
        <w:t>Wzory dokumentów związanych ze zlecaniem zadań publicznych do realizacji określa rozporządzenie Przewodniczącego Komitetu do spraw Pożytku Publicznego w sprawie wzorów ofert i ramowych wzorów umów dotyczących realizacji zadań publicznych oraz wzorów sprawozdań z wykonania tych zadań</w:t>
      </w:r>
      <w:r w:rsidR="00C8230F">
        <w:rPr>
          <w:color w:val="000000"/>
          <w:u w:color="000000"/>
        </w:rPr>
        <w:t>.</w:t>
      </w:r>
    </w:p>
    <w:sectPr w:rsidR="00EA5371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4C0217" w14:textId="77777777" w:rsidR="003C5BD1" w:rsidRDefault="003C5BD1">
      <w:r>
        <w:separator/>
      </w:r>
    </w:p>
  </w:endnote>
  <w:endnote w:type="continuationSeparator" w:id="0">
    <w:p w14:paraId="5BFEE06C" w14:textId="77777777" w:rsidR="003C5BD1" w:rsidRDefault="003C5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014"/>
      <w:gridCol w:w="3058"/>
    </w:tblGrid>
    <w:tr w:rsidR="006B75BA" w14:paraId="29E8EFCE" w14:textId="77777777">
      <w:tc>
        <w:tcPr>
          <w:tcW w:w="6577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14:paraId="64910493" w14:textId="77777777" w:rsidR="004722FC" w:rsidRDefault="004722FC">
          <w:pPr>
            <w:jc w:val="left"/>
            <w:rPr>
              <w:sz w:val="18"/>
            </w:rPr>
          </w:pPr>
        </w:p>
      </w:tc>
      <w:tc>
        <w:tcPr>
          <w:tcW w:w="3289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14:paraId="2A696F8B" w14:textId="77777777" w:rsidR="004722FC" w:rsidRDefault="00FE7E29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6844702D" w14:textId="77777777" w:rsidR="004722FC" w:rsidRDefault="004722FC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28A57A" w14:textId="77777777" w:rsidR="003C5BD1" w:rsidRDefault="003C5BD1">
      <w:r>
        <w:separator/>
      </w:r>
    </w:p>
  </w:footnote>
  <w:footnote w:type="continuationSeparator" w:id="0">
    <w:p w14:paraId="36A8316D" w14:textId="77777777" w:rsidR="003C5BD1" w:rsidRDefault="003C5B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943"/>
    <w:rsid w:val="00057FE7"/>
    <w:rsid w:val="001A1CCD"/>
    <w:rsid w:val="003C5BD1"/>
    <w:rsid w:val="004722FC"/>
    <w:rsid w:val="00524D87"/>
    <w:rsid w:val="00562C1B"/>
    <w:rsid w:val="006E1EAC"/>
    <w:rsid w:val="007A5C98"/>
    <w:rsid w:val="007D3943"/>
    <w:rsid w:val="00B379B1"/>
    <w:rsid w:val="00C8230F"/>
    <w:rsid w:val="00C833D7"/>
    <w:rsid w:val="00C87391"/>
    <w:rsid w:val="00D274A3"/>
    <w:rsid w:val="00D278D0"/>
    <w:rsid w:val="00E15275"/>
    <w:rsid w:val="00EA0413"/>
    <w:rsid w:val="00EA5371"/>
    <w:rsid w:val="00F37C23"/>
    <w:rsid w:val="00FE7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33691"/>
  <w15:chartTrackingRefBased/>
  <w15:docId w15:val="{510D94B8-E7D5-4634-AAD3-BD5665B11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D3943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7D394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sip.lex.pl/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ip.lex.pl/" TargetMode="External"/><Relationship Id="rId11" Type="http://schemas.openxmlformats.org/officeDocument/2006/relationships/hyperlink" Target="https://sip.lex.pl/" TargetMode="External"/><Relationship Id="rId5" Type="http://schemas.openxmlformats.org/officeDocument/2006/relationships/endnotes" Target="endnotes.xml"/><Relationship Id="rId10" Type="http://schemas.openxmlformats.org/officeDocument/2006/relationships/hyperlink" Target="https://sip.lex.pl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sip.lex.pl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6</Pages>
  <Words>2358</Words>
  <Characters>14151</Characters>
  <Application>Microsoft Office Word</Application>
  <DocSecurity>0</DocSecurity>
  <Lines>117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Głąb</dc:creator>
  <cp:keywords/>
  <dc:description/>
  <cp:lastModifiedBy>UG Sztutowo</cp:lastModifiedBy>
  <cp:revision>10</cp:revision>
  <cp:lastPrinted>2022-10-20T08:32:00Z</cp:lastPrinted>
  <dcterms:created xsi:type="dcterms:W3CDTF">2022-10-14T08:05:00Z</dcterms:created>
  <dcterms:modified xsi:type="dcterms:W3CDTF">2023-10-16T09:23:00Z</dcterms:modified>
</cp:coreProperties>
</file>