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E51A" w14:textId="23655558" w:rsidR="00E81CBF" w:rsidRDefault="00E81CBF" w:rsidP="00E621F8">
      <w:pPr>
        <w:spacing w:after="0" w:line="240" w:lineRule="auto"/>
        <w:jc w:val="right"/>
        <w:rPr>
          <w:rFonts w:ascii="Open Sans" w:hAnsi="Open Sans" w:cs="Open Sans"/>
          <w:bCs/>
          <w:color w:val="0D0D0D" w:themeColor="text1" w:themeTint="F2"/>
          <w:sz w:val="20"/>
          <w:szCs w:val="20"/>
        </w:rPr>
      </w:pPr>
      <w:r w:rsidRPr="004C3BCF">
        <w:rPr>
          <w:rFonts w:ascii="Open Sans" w:hAnsi="Open Sans" w:cs="Open Sans"/>
          <w:bCs/>
          <w:color w:val="0D0D0D" w:themeColor="text1" w:themeTint="F2"/>
          <w:sz w:val="20"/>
          <w:szCs w:val="20"/>
        </w:rPr>
        <w:t xml:space="preserve">Załącznik nr </w:t>
      </w:r>
      <w:r w:rsidR="00455EBA">
        <w:rPr>
          <w:rFonts w:ascii="Open Sans" w:hAnsi="Open Sans" w:cs="Open Sans"/>
          <w:bCs/>
          <w:color w:val="0D0D0D" w:themeColor="text1" w:themeTint="F2"/>
          <w:sz w:val="20"/>
          <w:szCs w:val="20"/>
        </w:rPr>
        <w:t>2</w:t>
      </w:r>
      <w:r w:rsidRPr="004C3BCF">
        <w:rPr>
          <w:rFonts w:ascii="Open Sans" w:hAnsi="Open Sans" w:cs="Open Sans"/>
          <w:bCs/>
          <w:color w:val="0D0D0D" w:themeColor="text1" w:themeTint="F2"/>
          <w:sz w:val="20"/>
          <w:szCs w:val="20"/>
        </w:rPr>
        <w:t xml:space="preserve"> do zapytania ofertowego</w:t>
      </w:r>
    </w:p>
    <w:p w14:paraId="2337E6C8" w14:textId="77777777" w:rsidR="00F935C2" w:rsidRDefault="00F935C2" w:rsidP="00F935C2">
      <w:pPr>
        <w:spacing w:after="0" w:line="240" w:lineRule="auto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340BF704" w14:textId="31B265F3" w:rsidR="00F935C2" w:rsidRPr="004C3BCF" w:rsidRDefault="00455EBA" w:rsidP="00F935C2">
      <w:pPr>
        <w:spacing w:after="0" w:line="240" w:lineRule="auto"/>
        <w:jc w:val="center"/>
        <w:rPr>
          <w:rFonts w:ascii="Open Sans" w:hAnsi="Open Sans" w:cs="Open Sans"/>
          <w:bCs/>
          <w:color w:val="0D0D0D" w:themeColor="text1" w:themeTint="F2"/>
          <w:sz w:val="20"/>
          <w:szCs w:val="20"/>
        </w:rPr>
      </w:pPr>
      <w:r w:rsidRPr="00455EBA">
        <w:rPr>
          <w:rFonts w:ascii="Open Sans" w:hAnsi="Open Sans" w:cs="Open Sans"/>
          <w:b/>
          <w:bCs/>
          <w:sz w:val="20"/>
          <w:szCs w:val="20"/>
        </w:rPr>
        <w:t>Dostawa sceny mobilnej z akcesoriami</w:t>
      </w:r>
    </w:p>
    <w:p w14:paraId="54E03332" w14:textId="3C362A8B" w:rsidR="00E81CBF" w:rsidRPr="004C3BCF" w:rsidRDefault="003832A4" w:rsidP="00E621F8">
      <w:pPr>
        <w:spacing w:after="0" w:line="240" w:lineRule="auto"/>
        <w:jc w:val="right"/>
        <w:rPr>
          <w:rFonts w:ascii="Open Sans" w:hAnsi="Open Sans" w:cs="Open Sans"/>
          <w:bCs/>
          <w:color w:val="0D0D0D" w:themeColor="text1" w:themeTint="F2"/>
          <w:sz w:val="20"/>
          <w:szCs w:val="20"/>
        </w:rPr>
      </w:pPr>
      <w:r w:rsidRPr="004C3BCF">
        <w:rPr>
          <w:rFonts w:ascii="Open Sans" w:hAnsi="Open Sans" w:cs="Open Sans"/>
          <w:bCs/>
          <w:color w:val="0D0D0D" w:themeColor="text1" w:themeTint="F2"/>
          <w:sz w:val="20"/>
          <w:szCs w:val="20"/>
        </w:rPr>
        <w:t xml:space="preserve">                                                                   </w:t>
      </w:r>
    </w:p>
    <w:p w14:paraId="36A664BE" w14:textId="1E559920" w:rsidR="00E621F8" w:rsidRPr="004C3BCF" w:rsidRDefault="003832A4" w:rsidP="00E621F8">
      <w:pPr>
        <w:spacing w:after="0" w:line="240" w:lineRule="auto"/>
        <w:jc w:val="right"/>
        <w:rPr>
          <w:rFonts w:ascii="Open Sans" w:hAnsi="Open Sans" w:cs="Open Sans"/>
          <w:b/>
          <w:sz w:val="20"/>
          <w:szCs w:val="20"/>
          <w:u w:val="single"/>
        </w:rPr>
      </w:pPr>
      <w:r w:rsidRPr="004C3BCF">
        <w:rPr>
          <w:rFonts w:ascii="Open Sans" w:hAnsi="Open Sans" w:cs="Open Sans"/>
          <w:bCs/>
          <w:color w:val="0D0D0D" w:themeColor="text1" w:themeTint="F2"/>
          <w:sz w:val="20"/>
          <w:szCs w:val="20"/>
        </w:rPr>
        <w:t xml:space="preserve">    </w:t>
      </w:r>
      <w:r w:rsidR="00E621F8" w:rsidRPr="004C3BCF">
        <w:rPr>
          <w:rFonts w:ascii="Open Sans" w:hAnsi="Open Sans" w:cs="Open Sans"/>
          <w:b/>
          <w:sz w:val="20"/>
          <w:szCs w:val="20"/>
          <w:u w:val="single"/>
        </w:rPr>
        <w:t>ZAMAWIAJĄCY:</w:t>
      </w:r>
    </w:p>
    <w:p w14:paraId="287398ED" w14:textId="77777777" w:rsidR="00E621F8" w:rsidRPr="004C3BCF" w:rsidRDefault="00E621F8" w:rsidP="00E621F8">
      <w:pPr>
        <w:spacing w:after="0" w:line="240" w:lineRule="auto"/>
        <w:jc w:val="right"/>
        <w:rPr>
          <w:rFonts w:ascii="Open Sans" w:hAnsi="Open Sans" w:cs="Open Sans"/>
          <w:b/>
          <w:sz w:val="20"/>
          <w:szCs w:val="20"/>
        </w:rPr>
      </w:pPr>
      <w:r w:rsidRPr="004C3BCF">
        <w:rPr>
          <w:rFonts w:ascii="Open Sans" w:hAnsi="Open Sans" w:cs="Open Sans"/>
          <w:b/>
          <w:sz w:val="20"/>
          <w:szCs w:val="20"/>
        </w:rPr>
        <w:t>Gmina Sztutowo</w:t>
      </w:r>
    </w:p>
    <w:p w14:paraId="75BE9602" w14:textId="77777777" w:rsidR="00E621F8" w:rsidRPr="004C3BCF" w:rsidRDefault="00E621F8" w:rsidP="00E621F8">
      <w:pPr>
        <w:spacing w:after="0" w:line="240" w:lineRule="auto"/>
        <w:jc w:val="right"/>
        <w:rPr>
          <w:rFonts w:ascii="Open Sans" w:hAnsi="Open Sans" w:cs="Open Sans"/>
          <w:bCs/>
          <w:sz w:val="20"/>
          <w:szCs w:val="20"/>
        </w:rPr>
      </w:pPr>
      <w:r w:rsidRPr="004C3BCF">
        <w:rPr>
          <w:rFonts w:ascii="Open Sans" w:hAnsi="Open Sans" w:cs="Open Sans"/>
          <w:bCs/>
          <w:sz w:val="20"/>
          <w:szCs w:val="20"/>
        </w:rPr>
        <w:t>ul. Gdańska 55</w:t>
      </w:r>
    </w:p>
    <w:p w14:paraId="2B8DC9BB" w14:textId="77777777" w:rsidR="00E621F8" w:rsidRPr="004C3BCF" w:rsidRDefault="00E621F8" w:rsidP="00E621F8">
      <w:pPr>
        <w:spacing w:after="0" w:line="240" w:lineRule="auto"/>
        <w:jc w:val="right"/>
        <w:rPr>
          <w:rFonts w:ascii="Open Sans" w:hAnsi="Open Sans" w:cs="Open Sans"/>
          <w:sz w:val="20"/>
          <w:szCs w:val="20"/>
        </w:rPr>
      </w:pPr>
      <w:r w:rsidRPr="004C3BCF">
        <w:rPr>
          <w:rFonts w:ascii="Open Sans" w:hAnsi="Open Sans" w:cs="Open Sans"/>
          <w:bCs/>
          <w:sz w:val="20"/>
          <w:szCs w:val="20"/>
        </w:rPr>
        <w:t>82-110 Sztutowo</w:t>
      </w:r>
    </w:p>
    <w:p w14:paraId="5AD6A125" w14:textId="77777777" w:rsidR="004C3BCF" w:rsidRDefault="004C3BCF" w:rsidP="004C3BCF">
      <w:pPr>
        <w:spacing w:line="276" w:lineRule="auto"/>
        <w:jc w:val="center"/>
        <w:rPr>
          <w:rFonts w:ascii="Open Sans" w:hAnsi="Open Sans" w:cs="Open Sans"/>
          <w:bCs/>
          <w:color w:val="0D0D0D" w:themeColor="text1" w:themeTint="F2"/>
          <w:sz w:val="20"/>
          <w:szCs w:val="20"/>
        </w:rPr>
      </w:pPr>
    </w:p>
    <w:p w14:paraId="16B32AE7" w14:textId="77777777" w:rsidR="004C3BCF" w:rsidRDefault="003832A4" w:rsidP="004C3BCF">
      <w:pPr>
        <w:spacing w:after="0" w:line="276" w:lineRule="auto"/>
        <w:jc w:val="center"/>
        <w:rPr>
          <w:rFonts w:ascii="Open Sans" w:hAnsi="Open Sans" w:cs="Open Sans"/>
          <w:b/>
          <w:color w:val="0D0D0D" w:themeColor="text1" w:themeTint="F2"/>
          <w:sz w:val="20"/>
          <w:szCs w:val="20"/>
        </w:rPr>
      </w:pPr>
      <w:r w:rsidRPr="004C3BCF">
        <w:rPr>
          <w:rFonts w:ascii="Open Sans" w:hAnsi="Open Sans" w:cs="Open Sans"/>
          <w:b/>
          <w:color w:val="0D0D0D" w:themeColor="text1" w:themeTint="F2"/>
          <w:sz w:val="20"/>
          <w:szCs w:val="20"/>
        </w:rPr>
        <w:t>Oświadczenie dotyczące braku powiązań osobowych lub kapitałowych</w:t>
      </w:r>
      <w:r w:rsidR="004C3BCF">
        <w:rPr>
          <w:rFonts w:ascii="Open Sans" w:hAnsi="Open Sans" w:cs="Open Sans"/>
          <w:b/>
          <w:color w:val="0D0D0D" w:themeColor="text1" w:themeTint="F2"/>
          <w:sz w:val="20"/>
          <w:szCs w:val="20"/>
        </w:rPr>
        <w:t>,</w:t>
      </w:r>
    </w:p>
    <w:p w14:paraId="33D300ED" w14:textId="1089EF6F" w:rsidR="003832A4" w:rsidRPr="004C3BCF" w:rsidRDefault="004C3BCF" w:rsidP="004C3BCF">
      <w:pPr>
        <w:spacing w:line="276" w:lineRule="auto"/>
        <w:jc w:val="center"/>
        <w:rPr>
          <w:rStyle w:val="Uwydatnienie"/>
          <w:rFonts w:ascii="Open Sans" w:hAnsi="Open Sans" w:cs="Open Sans"/>
          <w:bCs/>
          <w:color w:val="0D0D0D" w:themeColor="text1" w:themeTint="F2"/>
          <w:sz w:val="20"/>
          <w:szCs w:val="20"/>
        </w:rPr>
      </w:pPr>
      <w:r w:rsidRPr="004C3BCF">
        <w:rPr>
          <w:rFonts w:ascii="Open Sans" w:hAnsi="Open Sans" w:cs="Open Sans"/>
          <w:b/>
          <w:color w:val="0D0D0D" w:themeColor="text1" w:themeTint="F2"/>
          <w:sz w:val="20"/>
          <w:szCs w:val="20"/>
        </w:rPr>
        <w:t>braku podstaw do wykluczenia z postępowania</w:t>
      </w:r>
    </w:p>
    <w:p w14:paraId="134DC265" w14:textId="77777777" w:rsidR="004C3BCF" w:rsidRDefault="004C3BCF" w:rsidP="004C3BCF">
      <w:pPr>
        <w:pStyle w:val="NormalnyWeb"/>
        <w:spacing w:before="0" w:beforeAutospacing="0" w:after="0" w:afterAutospacing="0"/>
        <w:rPr>
          <w:rFonts w:ascii="Open Sans" w:hAnsi="Open Sans" w:cs="Open Sans"/>
          <w:color w:val="0D0D0D" w:themeColor="text1" w:themeTint="F2"/>
          <w:sz w:val="20"/>
          <w:szCs w:val="20"/>
        </w:rPr>
      </w:pPr>
    </w:p>
    <w:p w14:paraId="7E97882D" w14:textId="3D98359E" w:rsidR="004C3BCF" w:rsidRPr="004C3BCF" w:rsidRDefault="004C3BCF" w:rsidP="004C3BCF">
      <w:pPr>
        <w:pStyle w:val="NormalnyWeb"/>
        <w:spacing w:before="0" w:beforeAutospacing="0" w:after="0" w:afterAutospacing="0"/>
        <w:rPr>
          <w:rFonts w:ascii="Open Sans" w:hAnsi="Open Sans" w:cs="Open Sans"/>
          <w:color w:val="0D0D0D" w:themeColor="text1" w:themeTint="F2"/>
          <w:sz w:val="20"/>
          <w:szCs w:val="20"/>
        </w:rPr>
      </w:pPr>
      <w:r w:rsidRPr="004C3BCF">
        <w:rPr>
          <w:rFonts w:ascii="Open Sans" w:hAnsi="Open Sans" w:cs="Open Sans"/>
          <w:color w:val="0D0D0D" w:themeColor="text1" w:themeTint="F2"/>
          <w:sz w:val="20"/>
          <w:szCs w:val="20"/>
        </w:rPr>
        <w:t>Oświadczam, że</w:t>
      </w:r>
    </w:p>
    <w:p w14:paraId="16502761" w14:textId="77777777" w:rsidR="004C3BCF" w:rsidRPr="004C3BCF" w:rsidRDefault="004C3BCF" w:rsidP="00052AC2">
      <w:pPr>
        <w:pStyle w:val="NormalnyWeb"/>
        <w:spacing w:before="240" w:beforeAutospacing="0" w:after="0" w:afterAutospacing="0"/>
        <w:rPr>
          <w:rFonts w:ascii="Open Sans" w:hAnsi="Open Sans" w:cs="Open Sans"/>
          <w:color w:val="0D0D0D" w:themeColor="text1" w:themeTint="F2"/>
          <w:sz w:val="20"/>
          <w:szCs w:val="20"/>
        </w:rPr>
      </w:pPr>
      <w:r w:rsidRPr="004C3BCF">
        <w:rPr>
          <w:rFonts w:ascii="Open Sans" w:hAnsi="Open Sans" w:cs="Open Sans"/>
          <w:color w:val="0D0D0D" w:themeColor="text1" w:themeTint="F2"/>
          <w:sz w:val="20"/>
          <w:szCs w:val="20"/>
        </w:rPr>
        <w:t>……………………………………………………………………………………………………………………</w:t>
      </w:r>
    </w:p>
    <w:p w14:paraId="1C035FA0" w14:textId="77777777" w:rsidR="004C3BCF" w:rsidRPr="00052AC2" w:rsidRDefault="004C3BCF" w:rsidP="00052AC2">
      <w:pPr>
        <w:pStyle w:val="NormalnyWeb"/>
        <w:spacing w:before="0" w:beforeAutospacing="0" w:after="120" w:afterAutospacing="0"/>
        <w:rPr>
          <w:rFonts w:ascii="Open Sans" w:hAnsi="Open Sans" w:cs="Open Sans"/>
          <w:color w:val="0D0D0D" w:themeColor="text1" w:themeTint="F2"/>
          <w:sz w:val="16"/>
          <w:szCs w:val="16"/>
        </w:rPr>
      </w:pPr>
      <w:r w:rsidRPr="00052AC2">
        <w:rPr>
          <w:rFonts w:ascii="Open Sans" w:hAnsi="Open Sans" w:cs="Open Sans"/>
          <w:color w:val="0D0D0D" w:themeColor="text1" w:themeTint="F2"/>
          <w:sz w:val="16"/>
          <w:szCs w:val="16"/>
        </w:rPr>
        <w:t>(pełna nazwa Oferenta)</w:t>
      </w:r>
    </w:p>
    <w:p w14:paraId="4878371F" w14:textId="01C3B41A" w:rsidR="004C3BCF" w:rsidRPr="004C3BCF" w:rsidRDefault="004C3BCF" w:rsidP="004C3BCF">
      <w:pPr>
        <w:pStyle w:val="NormalnyWeb"/>
        <w:spacing w:before="0" w:beforeAutospacing="0" w:after="0" w:afterAutospacing="0"/>
        <w:rPr>
          <w:rFonts w:ascii="Open Sans" w:hAnsi="Open Sans" w:cs="Open Sans"/>
          <w:color w:val="0D0D0D" w:themeColor="text1" w:themeTint="F2"/>
          <w:sz w:val="20"/>
          <w:szCs w:val="20"/>
        </w:rPr>
      </w:pPr>
      <w:r w:rsidRPr="004C3BCF">
        <w:rPr>
          <w:rFonts w:ascii="Open Sans" w:hAnsi="Open Sans" w:cs="Open Sans"/>
          <w:color w:val="0D0D0D" w:themeColor="text1" w:themeTint="F2"/>
          <w:sz w:val="20"/>
          <w:szCs w:val="20"/>
        </w:rPr>
        <w:t>nie jest podmiotem powiązanym osobowo lub kapitałowo z Zamawiającym</w:t>
      </w:r>
      <w:r>
        <w:rPr>
          <w:rFonts w:ascii="Open Sans" w:hAnsi="Open Sans" w:cs="Open Sans"/>
          <w:color w:val="0D0D0D" w:themeColor="text1" w:themeTint="F2"/>
          <w:sz w:val="20"/>
          <w:szCs w:val="20"/>
        </w:rPr>
        <w:t>.</w:t>
      </w:r>
    </w:p>
    <w:p w14:paraId="7D42E454" w14:textId="77777777" w:rsidR="004C3BCF" w:rsidRDefault="004C3BCF" w:rsidP="004C3BCF">
      <w:pPr>
        <w:pStyle w:val="NormalnyWeb"/>
        <w:spacing w:before="0" w:beforeAutospacing="0" w:after="0" w:afterAutospacing="0"/>
        <w:rPr>
          <w:rFonts w:ascii="Open Sans" w:hAnsi="Open Sans" w:cs="Open Sans"/>
          <w:color w:val="0D0D0D" w:themeColor="text1" w:themeTint="F2"/>
          <w:sz w:val="20"/>
          <w:szCs w:val="20"/>
        </w:rPr>
      </w:pPr>
    </w:p>
    <w:p w14:paraId="46E76A5E" w14:textId="6049760E" w:rsidR="004C3BCF" w:rsidRPr="004C3BCF" w:rsidRDefault="004C3BCF" w:rsidP="004C3BCF">
      <w:pPr>
        <w:pStyle w:val="NormalnyWeb"/>
        <w:spacing w:before="0" w:beforeAutospacing="0" w:after="0" w:afterAutospacing="0"/>
        <w:rPr>
          <w:rFonts w:ascii="Open Sans" w:hAnsi="Open Sans" w:cs="Open Sans"/>
          <w:color w:val="0D0D0D" w:themeColor="text1" w:themeTint="F2"/>
          <w:sz w:val="20"/>
          <w:szCs w:val="20"/>
        </w:rPr>
      </w:pPr>
      <w:r w:rsidRPr="004C3BCF">
        <w:rPr>
          <w:rFonts w:ascii="Open Sans" w:hAnsi="Open Sans" w:cs="Open Sans"/>
          <w:color w:val="0D0D0D" w:themeColor="text1" w:themeTint="F2"/>
          <w:sz w:val="20"/>
          <w:szCs w:val="20"/>
        </w:rPr>
        <w:t>Przez powiązania kapitałowe lub osobowe rozumie się wzajemne powiązania między zamawiającym lub</w:t>
      </w:r>
    </w:p>
    <w:p w14:paraId="36EB2387" w14:textId="72DDCE8B" w:rsidR="004C3BCF" w:rsidRPr="004C3BCF" w:rsidRDefault="004C3BCF" w:rsidP="004C3BCF">
      <w:pPr>
        <w:pStyle w:val="NormalnyWeb"/>
        <w:spacing w:before="0" w:beforeAutospacing="0" w:after="0" w:afterAutospacing="0"/>
        <w:rPr>
          <w:rFonts w:ascii="Open Sans" w:hAnsi="Open Sans" w:cs="Open Sans"/>
          <w:color w:val="0D0D0D" w:themeColor="text1" w:themeTint="F2"/>
          <w:sz w:val="20"/>
          <w:szCs w:val="20"/>
        </w:rPr>
      </w:pPr>
      <w:r w:rsidRPr="004C3BCF">
        <w:rPr>
          <w:rFonts w:ascii="Open Sans" w:hAnsi="Open Sans" w:cs="Open Sans"/>
          <w:color w:val="0D0D0D" w:themeColor="text1" w:themeTint="F2"/>
          <w:sz w:val="20"/>
          <w:szCs w:val="20"/>
        </w:rPr>
        <w:t xml:space="preserve">osobami upoważnionymi do zaciągania zobowiązań w mieniu zamawiającego lub osobami </w:t>
      </w:r>
      <w:r>
        <w:rPr>
          <w:rFonts w:ascii="Open Sans" w:hAnsi="Open Sans" w:cs="Open Sans"/>
          <w:color w:val="0D0D0D" w:themeColor="text1" w:themeTint="F2"/>
          <w:sz w:val="20"/>
          <w:szCs w:val="20"/>
        </w:rPr>
        <w:t>w</w:t>
      </w:r>
      <w:r w:rsidRPr="004C3BCF">
        <w:rPr>
          <w:rFonts w:ascii="Open Sans" w:hAnsi="Open Sans" w:cs="Open Sans"/>
          <w:color w:val="0D0D0D" w:themeColor="text1" w:themeTint="F2"/>
          <w:sz w:val="20"/>
          <w:szCs w:val="20"/>
        </w:rPr>
        <w:t>ykonującymi</w:t>
      </w:r>
      <w:r>
        <w:rPr>
          <w:rFonts w:ascii="Open Sans" w:hAnsi="Open Sans" w:cs="Open Sans"/>
          <w:color w:val="0D0D0D" w:themeColor="text1" w:themeTint="F2"/>
          <w:sz w:val="20"/>
          <w:szCs w:val="20"/>
        </w:rPr>
        <w:t xml:space="preserve"> </w:t>
      </w:r>
      <w:r w:rsidRPr="004C3BCF">
        <w:rPr>
          <w:rFonts w:ascii="Open Sans" w:hAnsi="Open Sans" w:cs="Open Sans"/>
          <w:color w:val="0D0D0D" w:themeColor="text1" w:themeTint="F2"/>
          <w:sz w:val="20"/>
          <w:szCs w:val="20"/>
        </w:rPr>
        <w:t>w</w:t>
      </w:r>
      <w:r w:rsidR="00052AC2">
        <w:rPr>
          <w:rFonts w:ascii="Open Sans" w:hAnsi="Open Sans" w:cs="Open Sans"/>
          <w:color w:val="0D0D0D" w:themeColor="text1" w:themeTint="F2"/>
          <w:sz w:val="20"/>
          <w:szCs w:val="20"/>
        </w:rPr>
        <w:t> </w:t>
      </w:r>
      <w:r w:rsidRPr="004C3BCF">
        <w:rPr>
          <w:rFonts w:ascii="Open Sans" w:hAnsi="Open Sans" w:cs="Open Sans"/>
          <w:color w:val="0D0D0D" w:themeColor="text1" w:themeTint="F2"/>
          <w:sz w:val="20"/>
          <w:szCs w:val="20"/>
        </w:rPr>
        <w:t>imieniu zamawiającego czynności związane z przygotowaniem i przeprowadzaniem procedury wyboru</w:t>
      </w:r>
      <w:r>
        <w:rPr>
          <w:rFonts w:ascii="Open Sans" w:hAnsi="Open Sans" w:cs="Open Sans"/>
          <w:color w:val="0D0D0D" w:themeColor="text1" w:themeTint="F2"/>
          <w:sz w:val="20"/>
          <w:szCs w:val="20"/>
        </w:rPr>
        <w:t xml:space="preserve"> </w:t>
      </w:r>
      <w:r w:rsidRPr="004C3BCF">
        <w:rPr>
          <w:rFonts w:ascii="Open Sans" w:hAnsi="Open Sans" w:cs="Open Sans"/>
          <w:color w:val="0D0D0D" w:themeColor="text1" w:themeTint="F2"/>
          <w:sz w:val="20"/>
          <w:szCs w:val="20"/>
        </w:rPr>
        <w:t>wykonawcy, a wykonawcą, polegające w szczególności na:</w:t>
      </w:r>
    </w:p>
    <w:p w14:paraId="75BEC86F" w14:textId="1DE34AC3" w:rsidR="004C3BCF" w:rsidRPr="004C3BCF" w:rsidRDefault="004C3BCF" w:rsidP="004C3BCF">
      <w:pPr>
        <w:pStyle w:val="NormalnyWeb"/>
        <w:numPr>
          <w:ilvl w:val="0"/>
          <w:numId w:val="8"/>
        </w:numPr>
        <w:spacing w:before="0" w:beforeAutospacing="0" w:after="0" w:afterAutospacing="0"/>
        <w:rPr>
          <w:rFonts w:ascii="Open Sans" w:hAnsi="Open Sans" w:cs="Open Sans"/>
          <w:color w:val="0D0D0D" w:themeColor="text1" w:themeTint="F2"/>
          <w:sz w:val="20"/>
          <w:szCs w:val="20"/>
        </w:rPr>
      </w:pPr>
      <w:bookmarkStart w:id="0" w:name="_Hlk195789987"/>
      <w:r>
        <w:rPr>
          <w:rFonts w:ascii="Open Sans" w:hAnsi="Open Sans" w:cs="Open Sans"/>
          <w:color w:val="0D0D0D" w:themeColor="text1" w:themeTint="F2"/>
          <w:sz w:val="20"/>
          <w:szCs w:val="20"/>
        </w:rPr>
        <w:t>u</w:t>
      </w:r>
      <w:r w:rsidRPr="004C3BCF">
        <w:rPr>
          <w:rFonts w:ascii="Open Sans" w:hAnsi="Open Sans" w:cs="Open Sans"/>
          <w:color w:val="0D0D0D" w:themeColor="text1" w:themeTint="F2"/>
          <w:sz w:val="20"/>
          <w:szCs w:val="20"/>
        </w:rPr>
        <w:t>czestniczeniu w spółce, jako wspólnik spółki cywilnej lub spółki osobowej,</w:t>
      </w:r>
    </w:p>
    <w:p w14:paraId="331C34B9" w14:textId="31441F21" w:rsidR="004C3BCF" w:rsidRPr="004C3BCF" w:rsidRDefault="004C3BCF" w:rsidP="004C3BCF">
      <w:pPr>
        <w:pStyle w:val="NormalnyWeb"/>
        <w:numPr>
          <w:ilvl w:val="0"/>
          <w:numId w:val="8"/>
        </w:numPr>
        <w:spacing w:before="0" w:beforeAutospacing="0" w:after="0" w:afterAutospacing="0"/>
        <w:rPr>
          <w:rFonts w:ascii="Open Sans" w:hAnsi="Open Sans" w:cs="Open Sans"/>
          <w:color w:val="0D0D0D" w:themeColor="text1" w:themeTint="F2"/>
          <w:sz w:val="20"/>
          <w:szCs w:val="20"/>
        </w:rPr>
      </w:pPr>
      <w:r>
        <w:rPr>
          <w:rFonts w:ascii="Open Sans" w:hAnsi="Open Sans" w:cs="Open Sans"/>
          <w:color w:val="0D0D0D" w:themeColor="text1" w:themeTint="F2"/>
          <w:sz w:val="20"/>
          <w:szCs w:val="20"/>
        </w:rPr>
        <w:t>p</w:t>
      </w:r>
      <w:r w:rsidRPr="004C3BCF">
        <w:rPr>
          <w:rFonts w:ascii="Open Sans" w:hAnsi="Open Sans" w:cs="Open Sans"/>
          <w:color w:val="0D0D0D" w:themeColor="text1" w:themeTint="F2"/>
          <w:sz w:val="20"/>
          <w:szCs w:val="20"/>
        </w:rPr>
        <w:t>osiadaniu co najmniej 10 % udziałów lub akcji, o ile niższy próg nie wynika z przepisów prawa,</w:t>
      </w:r>
    </w:p>
    <w:p w14:paraId="5C1F7459" w14:textId="2C111020" w:rsidR="004C3BCF" w:rsidRPr="004C3BCF" w:rsidRDefault="004C3BCF" w:rsidP="004C3BCF">
      <w:pPr>
        <w:pStyle w:val="NormalnyWeb"/>
        <w:numPr>
          <w:ilvl w:val="0"/>
          <w:numId w:val="8"/>
        </w:numPr>
        <w:spacing w:before="0" w:beforeAutospacing="0" w:after="0" w:afterAutospacing="0"/>
        <w:rPr>
          <w:rFonts w:ascii="Open Sans" w:hAnsi="Open Sans" w:cs="Open Sans"/>
          <w:color w:val="0D0D0D" w:themeColor="text1" w:themeTint="F2"/>
          <w:sz w:val="20"/>
          <w:szCs w:val="20"/>
        </w:rPr>
      </w:pPr>
      <w:r>
        <w:rPr>
          <w:rFonts w:ascii="Open Sans" w:hAnsi="Open Sans" w:cs="Open Sans"/>
          <w:color w:val="0D0D0D" w:themeColor="text1" w:themeTint="F2"/>
          <w:sz w:val="20"/>
          <w:szCs w:val="20"/>
        </w:rPr>
        <w:t>p</w:t>
      </w:r>
      <w:r w:rsidRPr="004C3BCF">
        <w:rPr>
          <w:rFonts w:ascii="Open Sans" w:hAnsi="Open Sans" w:cs="Open Sans"/>
          <w:color w:val="0D0D0D" w:themeColor="text1" w:themeTint="F2"/>
          <w:sz w:val="20"/>
          <w:szCs w:val="20"/>
        </w:rPr>
        <w:t>ełnieniu funkcji członka organu nadzorczego lub zarządzającego, prokurenta, pełnomocnika,</w:t>
      </w:r>
    </w:p>
    <w:p w14:paraId="6FF4A788" w14:textId="7396D9CC" w:rsidR="004C3BCF" w:rsidRPr="004C3BCF" w:rsidRDefault="004C3BCF" w:rsidP="004C3BCF">
      <w:pPr>
        <w:pStyle w:val="NormalnyWeb"/>
        <w:numPr>
          <w:ilvl w:val="0"/>
          <w:numId w:val="8"/>
        </w:numPr>
        <w:spacing w:before="0" w:beforeAutospacing="0" w:after="0" w:afterAutospacing="0"/>
        <w:rPr>
          <w:rFonts w:ascii="Open Sans" w:hAnsi="Open Sans" w:cs="Open Sans"/>
          <w:color w:val="0D0D0D" w:themeColor="text1" w:themeTint="F2"/>
          <w:sz w:val="20"/>
          <w:szCs w:val="20"/>
        </w:rPr>
      </w:pPr>
      <w:r>
        <w:rPr>
          <w:rFonts w:ascii="Open Sans" w:hAnsi="Open Sans" w:cs="Open Sans"/>
          <w:color w:val="0D0D0D" w:themeColor="text1" w:themeTint="F2"/>
          <w:sz w:val="20"/>
          <w:szCs w:val="20"/>
        </w:rPr>
        <w:t>p</w:t>
      </w:r>
      <w:r w:rsidRPr="004C3BCF">
        <w:rPr>
          <w:rFonts w:ascii="Open Sans" w:hAnsi="Open Sans" w:cs="Open Sans"/>
          <w:color w:val="0D0D0D" w:themeColor="text1" w:themeTint="F2"/>
          <w:sz w:val="20"/>
          <w:szCs w:val="20"/>
        </w:rPr>
        <w:t>ozostawaniu w związku małżeńskim, w stosunku pokrewieństwa lub powinowactwa w linii</w:t>
      </w:r>
      <w:r>
        <w:rPr>
          <w:rFonts w:ascii="Open Sans" w:hAnsi="Open Sans" w:cs="Open Sans"/>
          <w:color w:val="0D0D0D" w:themeColor="text1" w:themeTint="F2"/>
          <w:sz w:val="20"/>
          <w:szCs w:val="20"/>
        </w:rPr>
        <w:t xml:space="preserve"> </w:t>
      </w:r>
      <w:r w:rsidRPr="004C3BCF">
        <w:rPr>
          <w:rFonts w:ascii="Open Sans" w:hAnsi="Open Sans" w:cs="Open Sans"/>
          <w:color w:val="0D0D0D" w:themeColor="text1" w:themeTint="F2"/>
          <w:sz w:val="20"/>
          <w:szCs w:val="20"/>
        </w:rPr>
        <w:t>prostej, pokrewieństwa drugiego stopnia lub powinowactwa drugiego stopnia w linii bocznej lub</w:t>
      </w:r>
      <w:r>
        <w:rPr>
          <w:rFonts w:ascii="Open Sans" w:hAnsi="Open Sans" w:cs="Open Sans"/>
          <w:color w:val="0D0D0D" w:themeColor="text1" w:themeTint="F2"/>
          <w:sz w:val="20"/>
          <w:szCs w:val="20"/>
        </w:rPr>
        <w:t xml:space="preserve"> </w:t>
      </w:r>
      <w:r w:rsidRPr="004C3BCF">
        <w:rPr>
          <w:rFonts w:ascii="Open Sans" w:hAnsi="Open Sans" w:cs="Open Sans"/>
          <w:color w:val="0D0D0D" w:themeColor="text1" w:themeTint="F2"/>
          <w:sz w:val="20"/>
          <w:szCs w:val="20"/>
        </w:rPr>
        <w:t>w stosunku przysposobienia, opieki lub kurateli</w:t>
      </w:r>
      <w:r>
        <w:rPr>
          <w:rFonts w:ascii="Open Sans" w:hAnsi="Open Sans" w:cs="Open Sans"/>
          <w:color w:val="0D0D0D" w:themeColor="text1" w:themeTint="F2"/>
          <w:sz w:val="20"/>
          <w:szCs w:val="20"/>
        </w:rPr>
        <w:t>,</w:t>
      </w:r>
    </w:p>
    <w:p w14:paraId="09B09290" w14:textId="68F0577F" w:rsidR="004C3BCF" w:rsidRPr="004C3BCF" w:rsidRDefault="004C3BCF" w:rsidP="00344927">
      <w:pPr>
        <w:pStyle w:val="NormalnyWeb"/>
        <w:numPr>
          <w:ilvl w:val="0"/>
          <w:numId w:val="8"/>
        </w:numPr>
        <w:spacing w:before="0" w:beforeAutospacing="0" w:after="0" w:afterAutospacing="0"/>
        <w:rPr>
          <w:rFonts w:ascii="Open Sans" w:hAnsi="Open Sans" w:cs="Open Sans"/>
          <w:color w:val="0D0D0D" w:themeColor="text1" w:themeTint="F2"/>
          <w:sz w:val="20"/>
          <w:szCs w:val="20"/>
        </w:rPr>
      </w:pPr>
      <w:r w:rsidRPr="004C3BCF">
        <w:rPr>
          <w:rFonts w:ascii="Open Sans" w:hAnsi="Open Sans" w:cs="Open Sans"/>
          <w:color w:val="0D0D0D" w:themeColor="text1" w:themeTint="F2"/>
          <w:sz w:val="20"/>
          <w:szCs w:val="20"/>
        </w:rPr>
        <w:t>pozostawaniu we wspólnym pożyciu z Oferentem, jego zastępcą prawnym lub członkami organów zarządzających lub organów nadzorczych Oferentów ubiegających się o udzielenie zamówienia,</w:t>
      </w:r>
    </w:p>
    <w:p w14:paraId="57AEC273" w14:textId="0150B527" w:rsidR="004C3BCF" w:rsidRDefault="004C3BCF" w:rsidP="004C3BCF">
      <w:pPr>
        <w:pStyle w:val="NormalnyWeb"/>
        <w:numPr>
          <w:ilvl w:val="0"/>
          <w:numId w:val="8"/>
        </w:numPr>
        <w:spacing w:before="0" w:beforeAutospacing="0" w:after="0" w:afterAutospacing="0"/>
        <w:rPr>
          <w:rFonts w:ascii="Open Sans" w:hAnsi="Open Sans" w:cs="Open Sans"/>
          <w:color w:val="0D0D0D" w:themeColor="text1" w:themeTint="F2"/>
          <w:sz w:val="20"/>
          <w:szCs w:val="20"/>
        </w:rPr>
      </w:pPr>
      <w:r w:rsidRPr="004C3BCF">
        <w:rPr>
          <w:rFonts w:ascii="Open Sans" w:hAnsi="Open Sans" w:cs="Open Sans"/>
          <w:color w:val="0D0D0D" w:themeColor="text1" w:themeTint="F2"/>
          <w:sz w:val="20"/>
          <w:szCs w:val="20"/>
        </w:rPr>
        <w:t>pozostawaniu z Oferentem w takim stosunku prawnym lub faktycznym, że istnieje uzasadniona</w:t>
      </w:r>
      <w:r>
        <w:rPr>
          <w:rFonts w:ascii="Open Sans" w:hAnsi="Open Sans" w:cs="Open Sans"/>
          <w:color w:val="0D0D0D" w:themeColor="text1" w:themeTint="F2"/>
          <w:sz w:val="20"/>
          <w:szCs w:val="20"/>
        </w:rPr>
        <w:t xml:space="preserve"> </w:t>
      </w:r>
      <w:r w:rsidRPr="004C3BCF">
        <w:rPr>
          <w:rFonts w:ascii="Open Sans" w:hAnsi="Open Sans" w:cs="Open Sans"/>
          <w:color w:val="0D0D0D" w:themeColor="text1" w:themeTint="F2"/>
          <w:sz w:val="20"/>
          <w:szCs w:val="20"/>
        </w:rPr>
        <w:t>wątpliwość co do bezstronności lub niezależności w związku z postępowaniem o udzielenie</w:t>
      </w:r>
      <w:r>
        <w:rPr>
          <w:rFonts w:ascii="Open Sans" w:hAnsi="Open Sans" w:cs="Open Sans"/>
          <w:color w:val="0D0D0D" w:themeColor="text1" w:themeTint="F2"/>
          <w:sz w:val="20"/>
          <w:szCs w:val="20"/>
        </w:rPr>
        <w:t xml:space="preserve"> </w:t>
      </w:r>
      <w:r w:rsidRPr="004C3BCF">
        <w:rPr>
          <w:rFonts w:ascii="Open Sans" w:hAnsi="Open Sans" w:cs="Open Sans"/>
          <w:color w:val="0D0D0D" w:themeColor="text1" w:themeTint="F2"/>
          <w:sz w:val="20"/>
          <w:szCs w:val="20"/>
        </w:rPr>
        <w:t>zamówienia</w:t>
      </w:r>
      <w:bookmarkEnd w:id="0"/>
      <w:r w:rsidR="006D79E2">
        <w:rPr>
          <w:rFonts w:ascii="Open Sans" w:hAnsi="Open Sans" w:cs="Open Sans"/>
          <w:color w:val="0D0D0D" w:themeColor="text1" w:themeTint="F2"/>
          <w:sz w:val="20"/>
          <w:szCs w:val="20"/>
        </w:rPr>
        <w:t>,</w:t>
      </w:r>
    </w:p>
    <w:p w14:paraId="582A62A4" w14:textId="6D1723C6" w:rsidR="006D79E2" w:rsidRPr="004C3BCF" w:rsidRDefault="006D79E2" w:rsidP="004C3BCF">
      <w:pPr>
        <w:pStyle w:val="NormalnyWeb"/>
        <w:numPr>
          <w:ilvl w:val="0"/>
          <w:numId w:val="8"/>
        </w:numPr>
        <w:spacing w:before="0" w:beforeAutospacing="0" w:after="0" w:afterAutospacing="0"/>
        <w:rPr>
          <w:rFonts w:ascii="Open Sans" w:hAnsi="Open Sans" w:cs="Open Sans"/>
          <w:color w:val="0D0D0D" w:themeColor="text1" w:themeTint="F2"/>
          <w:sz w:val="20"/>
          <w:szCs w:val="20"/>
        </w:rPr>
      </w:pPr>
      <w:r w:rsidRPr="0004401F">
        <w:rPr>
          <w:rFonts w:ascii="Open Sans" w:hAnsi="Open Sans" w:cs="Open Sans"/>
          <w:sz w:val="20"/>
          <w:szCs w:val="20"/>
        </w:rPr>
        <w:t>lub w inny sposób mogący powodować konflikt interesów pomiędzy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04401F">
        <w:rPr>
          <w:rFonts w:ascii="Open Sans" w:hAnsi="Open Sans" w:cs="Open Sans"/>
          <w:sz w:val="20"/>
          <w:szCs w:val="20"/>
        </w:rPr>
        <w:t>Zamawiającym lub osob</w:t>
      </w:r>
      <w:r>
        <w:rPr>
          <w:rFonts w:ascii="Open Sans" w:hAnsi="Open Sans" w:cs="Open Sans"/>
          <w:sz w:val="20"/>
          <w:szCs w:val="20"/>
        </w:rPr>
        <w:t>ami</w:t>
      </w:r>
      <w:r w:rsidRPr="0004401F">
        <w:rPr>
          <w:rFonts w:ascii="Open Sans" w:hAnsi="Open Sans" w:cs="Open Sans"/>
          <w:sz w:val="20"/>
          <w:szCs w:val="20"/>
        </w:rPr>
        <w:t xml:space="preserve"> wykonującym</w:t>
      </w:r>
      <w:r>
        <w:rPr>
          <w:rFonts w:ascii="Open Sans" w:hAnsi="Open Sans" w:cs="Open Sans"/>
          <w:sz w:val="20"/>
          <w:szCs w:val="20"/>
        </w:rPr>
        <w:t>i</w:t>
      </w:r>
      <w:r w:rsidRPr="0004401F">
        <w:rPr>
          <w:rFonts w:ascii="Open Sans" w:hAnsi="Open Sans" w:cs="Open Sans"/>
          <w:sz w:val="20"/>
          <w:szCs w:val="20"/>
        </w:rPr>
        <w:t xml:space="preserve"> czynności związane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04401F">
        <w:rPr>
          <w:rFonts w:ascii="Open Sans" w:hAnsi="Open Sans" w:cs="Open Sans"/>
          <w:sz w:val="20"/>
          <w:szCs w:val="20"/>
        </w:rPr>
        <w:t>z przeprowadzeniem Zapytania w imieniu Zamawiającego a Wykonawcą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04401F">
        <w:rPr>
          <w:rFonts w:ascii="Open Sans" w:hAnsi="Open Sans" w:cs="Open Sans"/>
          <w:sz w:val="20"/>
          <w:szCs w:val="20"/>
        </w:rPr>
        <w:t>w rozumieniu przepisów prawa unijnego (w szczególności Dyrektywy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04401F">
        <w:rPr>
          <w:rFonts w:ascii="Open Sans" w:hAnsi="Open Sans" w:cs="Open Sans"/>
          <w:sz w:val="20"/>
          <w:szCs w:val="20"/>
        </w:rPr>
        <w:t xml:space="preserve">2014/24/UE) lub krajowego (w szczególności art. 56 ust. 2 Ustawy </w:t>
      </w:r>
      <w:proofErr w:type="spellStart"/>
      <w:r w:rsidRPr="0004401F">
        <w:rPr>
          <w:rFonts w:ascii="Open Sans" w:hAnsi="Open Sans" w:cs="Open Sans"/>
          <w:sz w:val="20"/>
          <w:szCs w:val="20"/>
        </w:rPr>
        <w:t>Pzp</w:t>
      </w:r>
      <w:proofErr w:type="spellEnd"/>
      <w:r w:rsidRPr="0004401F">
        <w:rPr>
          <w:rFonts w:ascii="Open Sans" w:hAnsi="Open Sans" w:cs="Open Sans"/>
          <w:sz w:val="20"/>
          <w:szCs w:val="20"/>
        </w:rPr>
        <w:t>).</w:t>
      </w:r>
    </w:p>
    <w:p w14:paraId="6666ABCA" w14:textId="77777777" w:rsidR="004C3BCF" w:rsidRPr="004C3BCF" w:rsidRDefault="004C3BCF" w:rsidP="004C3BCF">
      <w:pPr>
        <w:pStyle w:val="NormalnyWeb"/>
        <w:spacing w:before="0" w:beforeAutospacing="0" w:after="0" w:afterAutospacing="0"/>
        <w:rPr>
          <w:rFonts w:ascii="Open Sans" w:hAnsi="Open Sans" w:cs="Open Sans"/>
          <w:color w:val="0D0D0D" w:themeColor="text1" w:themeTint="F2"/>
          <w:sz w:val="20"/>
          <w:szCs w:val="20"/>
        </w:rPr>
      </w:pPr>
      <w:r w:rsidRPr="004C3BCF">
        <w:rPr>
          <w:rFonts w:ascii="Open Sans" w:hAnsi="Open Sans" w:cs="Open Sans"/>
          <w:color w:val="0D0D0D" w:themeColor="text1" w:themeTint="F2"/>
          <w:sz w:val="20"/>
          <w:szCs w:val="20"/>
        </w:rPr>
        <w:t>Dodatkowo oświadczam, że:</w:t>
      </w:r>
    </w:p>
    <w:p w14:paraId="5474E53C" w14:textId="75337794" w:rsidR="004C3BCF" w:rsidRPr="004C3BCF" w:rsidRDefault="004C3BCF" w:rsidP="004C3BCF">
      <w:pPr>
        <w:pStyle w:val="NormalnyWeb"/>
        <w:numPr>
          <w:ilvl w:val="0"/>
          <w:numId w:val="9"/>
        </w:numPr>
        <w:spacing w:before="0" w:beforeAutospacing="0" w:after="0" w:afterAutospacing="0"/>
        <w:rPr>
          <w:rFonts w:ascii="Open Sans" w:hAnsi="Open Sans" w:cs="Open Sans"/>
          <w:color w:val="0D0D0D" w:themeColor="text1" w:themeTint="F2"/>
          <w:sz w:val="20"/>
          <w:szCs w:val="20"/>
        </w:rPr>
      </w:pPr>
      <w:r w:rsidRPr="004C3BCF">
        <w:rPr>
          <w:rFonts w:ascii="Open Sans" w:hAnsi="Open Sans" w:cs="Open Sans"/>
          <w:color w:val="0D0D0D" w:themeColor="text1" w:themeTint="F2"/>
          <w:sz w:val="20"/>
          <w:szCs w:val="20"/>
        </w:rPr>
        <w:t>nie podlegam wykluczeniu z postępowania na podstawie art. 7 ust.1 ustawy z dnia 13 kwietnia</w:t>
      </w:r>
      <w:r>
        <w:rPr>
          <w:rFonts w:ascii="Open Sans" w:hAnsi="Open Sans" w:cs="Open Sans"/>
          <w:color w:val="0D0D0D" w:themeColor="text1" w:themeTint="F2"/>
          <w:sz w:val="20"/>
          <w:szCs w:val="20"/>
        </w:rPr>
        <w:t xml:space="preserve"> </w:t>
      </w:r>
      <w:r w:rsidRPr="004C3BCF">
        <w:rPr>
          <w:rFonts w:ascii="Open Sans" w:hAnsi="Open Sans" w:cs="Open Sans"/>
          <w:color w:val="0D0D0D" w:themeColor="text1" w:themeTint="F2"/>
          <w:sz w:val="20"/>
          <w:szCs w:val="20"/>
        </w:rPr>
        <w:t>2022 r. o szczególnych rozwiązaniach w zakresie przeciwdziałania wspieraniu agresji na Ukrainę</w:t>
      </w:r>
      <w:r>
        <w:rPr>
          <w:rFonts w:ascii="Open Sans" w:hAnsi="Open Sans" w:cs="Open Sans"/>
          <w:color w:val="0D0D0D" w:themeColor="text1" w:themeTint="F2"/>
          <w:sz w:val="20"/>
          <w:szCs w:val="20"/>
        </w:rPr>
        <w:t xml:space="preserve"> </w:t>
      </w:r>
      <w:r w:rsidRPr="004C3BCF">
        <w:rPr>
          <w:rFonts w:ascii="Open Sans" w:hAnsi="Open Sans" w:cs="Open Sans"/>
          <w:color w:val="0D0D0D" w:themeColor="text1" w:themeTint="F2"/>
          <w:sz w:val="20"/>
          <w:szCs w:val="20"/>
        </w:rPr>
        <w:t>oraz służących ochronie bezpieczeństwa narodowego</w:t>
      </w:r>
      <w:r w:rsidR="00052AC2">
        <w:rPr>
          <w:rStyle w:val="Odwoanieprzypisudolnego"/>
          <w:rFonts w:ascii="Open Sans" w:hAnsi="Open Sans" w:cs="Open Sans"/>
          <w:color w:val="0D0D0D" w:themeColor="text1" w:themeTint="F2"/>
          <w:sz w:val="20"/>
          <w:szCs w:val="20"/>
        </w:rPr>
        <w:footnoteReference w:id="1"/>
      </w:r>
    </w:p>
    <w:p w14:paraId="132BCD32" w14:textId="656F26D7" w:rsidR="004C3BCF" w:rsidRPr="00052AC2" w:rsidRDefault="004C3BCF" w:rsidP="00ED5644">
      <w:pPr>
        <w:pStyle w:val="NormalnyWeb"/>
        <w:numPr>
          <w:ilvl w:val="0"/>
          <w:numId w:val="9"/>
        </w:numPr>
        <w:spacing w:before="0" w:beforeAutospacing="0" w:after="0" w:afterAutospacing="0"/>
        <w:rPr>
          <w:rFonts w:ascii="Open Sans" w:hAnsi="Open Sans" w:cs="Open Sans"/>
          <w:color w:val="0D0D0D" w:themeColor="text1" w:themeTint="F2"/>
          <w:sz w:val="20"/>
          <w:szCs w:val="20"/>
        </w:rPr>
      </w:pPr>
      <w:r w:rsidRPr="00052AC2">
        <w:rPr>
          <w:rFonts w:ascii="Open Sans" w:hAnsi="Open Sans" w:cs="Open Sans"/>
          <w:color w:val="0D0D0D" w:themeColor="text1" w:themeTint="F2"/>
          <w:sz w:val="20"/>
          <w:szCs w:val="20"/>
        </w:rPr>
        <w:lastRenderedPageBreak/>
        <w:t>nie podlegam wykluczeniu z postępowania na podstawie art. 5k Rozporządzenia Rady (UE) nr</w:t>
      </w:r>
      <w:r w:rsidR="00052AC2" w:rsidRPr="00052AC2">
        <w:rPr>
          <w:rFonts w:ascii="Open Sans" w:hAnsi="Open Sans" w:cs="Open Sans"/>
          <w:color w:val="0D0D0D" w:themeColor="text1" w:themeTint="F2"/>
          <w:sz w:val="20"/>
          <w:szCs w:val="20"/>
        </w:rPr>
        <w:t xml:space="preserve"> </w:t>
      </w:r>
      <w:r w:rsidRPr="00052AC2">
        <w:rPr>
          <w:rFonts w:ascii="Open Sans" w:hAnsi="Open Sans" w:cs="Open Sans"/>
          <w:color w:val="0D0D0D" w:themeColor="text1" w:themeTint="F2"/>
          <w:sz w:val="20"/>
          <w:szCs w:val="20"/>
        </w:rPr>
        <w:t>833/2014 z dnia 31 lipca 2014 r. dotyczącego środków ograniczających w związku z działaniami</w:t>
      </w:r>
      <w:r w:rsidR="00052AC2" w:rsidRPr="00052AC2">
        <w:rPr>
          <w:rFonts w:ascii="Open Sans" w:hAnsi="Open Sans" w:cs="Open Sans"/>
          <w:color w:val="0D0D0D" w:themeColor="text1" w:themeTint="F2"/>
          <w:sz w:val="20"/>
          <w:szCs w:val="20"/>
        </w:rPr>
        <w:t xml:space="preserve"> </w:t>
      </w:r>
      <w:r w:rsidRPr="00052AC2">
        <w:rPr>
          <w:rFonts w:ascii="Open Sans" w:hAnsi="Open Sans" w:cs="Open Sans"/>
          <w:color w:val="0D0D0D" w:themeColor="text1" w:themeTint="F2"/>
          <w:sz w:val="20"/>
          <w:szCs w:val="20"/>
        </w:rPr>
        <w:t>Rosji destabilizującymi sytuację na Ukrainie (Dz. Urz. UE nr L 229 z 31.07.2014, str. 1), w</w:t>
      </w:r>
      <w:r w:rsidR="00052AC2" w:rsidRPr="00052AC2">
        <w:rPr>
          <w:rFonts w:ascii="Open Sans" w:hAnsi="Open Sans" w:cs="Open Sans"/>
          <w:color w:val="0D0D0D" w:themeColor="text1" w:themeTint="F2"/>
          <w:sz w:val="20"/>
          <w:szCs w:val="20"/>
        </w:rPr>
        <w:t> </w:t>
      </w:r>
      <w:r w:rsidRPr="00052AC2">
        <w:rPr>
          <w:rFonts w:ascii="Open Sans" w:hAnsi="Open Sans" w:cs="Open Sans"/>
          <w:color w:val="0D0D0D" w:themeColor="text1" w:themeTint="F2"/>
          <w:sz w:val="20"/>
          <w:szCs w:val="20"/>
        </w:rPr>
        <w:t>brzmieniu nadanym Rozporządzeniem Rady (UE) nr 2022/576 w sprawie zmiany</w:t>
      </w:r>
      <w:r w:rsidR="00052AC2" w:rsidRPr="00052AC2">
        <w:rPr>
          <w:rFonts w:ascii="Open Sans" w:hAnsi="Open Sans" w:cs="Open Sans"/>
          <w:color w:val="0D0D0D" w:themeColor="text1" w:themeTint="F2"/>
          <w:sz w:val="20"/>
          <w:szCs w:val="20"/>
        </w:rPr>
        <w:t xml:space="preserve"> </w:t>
      </w:r>
      <w:r w:rsidRPr="00052AC2">
        <w:rPr>
          <w:rFonts w:ascii="Open Sans" w:hAnsi="Open Sans" w:cs="Open Sans"/>
          <w:color w:val="0D0D0D" w:themeColor="text1" w:themeTint="F2"/>
          <w:sz w:val="20"/>
          <w:szCs w:val="20"/>
        </w:rPr>
        <w:t>rozporządzenia (UE) nr 833/2014 dotyczącego środków ograniczających w związku z</w:t>
      </w:r>
      <w:r w:rsidR="00052AC2" w:rsidRPr="00052AC2">
        <w:rPr>
          <w:rFonts w:ascii="Open Sans" w:hAnsi="Open Sans" w:cs="Open Sans"/>
          <w:color w:val="0D0D0D" w:themeColor="text1" w:themeTint="F2"/>
          <w:sz w:val="20"/>
          <w:szCs w:val="20"/>
        </w:rPr>
        <w:t xml:space="preserve"> </w:t>
      </w:r>
      <w:r w:rsidRPr="00052AC2">
        <w:rPr>
          <w:rFonts w:ascii="Open Sans" w:hAnsi="Open Sans" w:cs="Open Sans"/>
          <w:color w:val="0D0D0D" w:themeColor="text1" w:themeTint="F2"/>
          <w:sz w:val="20"/>
          <w:szCs w:val="20"/>
        </w:rPr>
        <w:t>działaniami Rosji destabilizującymi sytuację na Ukrainie (Dz. Urz. UE nr L 111 z 8.04.2022, str. 1, z</w:t>
      </w:r>
      <w:r w:rsidR="00052AC2">
        <w:rPr>
          <w:rFonts w:ascii="Open Sans" w:hAnsi="Open Sans" w:cs="Open Sans"/>
          <w:color w:val="0D0D0D" w:themeColor="text1" w:themeTint="F2"/>
          <w:sz w:val="20"/>
          <w:szCs w:val="20"/>
        </w:rPr>
        <w:t xml:space="preserve"> </w:t>
      </w:r>
      <w:proofErr w:type="spellStart"/>
      <w:r w:rsidRPr="00052AC2">
        <w:rPr>
          <w:rFonts w:ascii="Open Sans" w:hAnsi="Open Sans" w:cs="Open Sans"/>
          <w:color w:val="0D0D0D" w:themeColor="text1" w:themeTint="F2"/>
          <w:sz w:val="20"/>
          <w:szCs w:val="20"/>
        </w:rPr>
        <w:t>późn</w:t>
      </w:r>
      <w:proofErr w:type="spellEnd"/>
      <w:r w:rsidRPr="00052AC2">
        <w:rPr>
          <w:rFonts w:ascii="Open Sans" w:hAnsi="Open Sans" w:cs="Open Sans"/>
          <w:color w:val="0D0D0D" w:themeColor="text1" w:themeTint="F2"/>
          <w:sz w:val="20"/>
          <w:szCs w:val="20"/>
        </w:rPr>
        <w:t>. zm.)</w:t>
      </w:r>
      <w:r w:rsidR="00052AC2">
        <w:rPr>
          <w:rStyle w:val="Odwoanieprzypisudolnego"/>
          <w:rFonts w:ascii="Open Sans" w:hAnsi="Open Sans" w:cs="Open Sans"/>
          <w:color w:val="0D0D0D" w:themeColor="text1" w:themeTint="F2"/>
          <w:sz w:val="20"/>
          <w:szCs w:val="20"/>
        </w:rPr>
        <w:footnoteReference w:id="2"/>
      </w:r>
    </w:p>
    <w:p w14:paraId="6BDB6579" w14:textId="77777777" w:rsidR="00052AC2" w:rsidRDefault="00052AC2" w:rsidP="00E621F8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17A664A1" w14:textId="77777777" w:rsidR="00052AC2" w:rsidRDefault="00052AC2" w:rsidP="00E621F8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2A285E08" w14:textId="77777777" w:rsidR="00052AC2" w:rsidRPr="00052AC2" w:rsidRDefault="00052AC2" w:rsidP="00052AC2">
      <w:pPr>
        <w:spacing w:after="0" w:line="240" w:lineRule="auto"/>
        <w:rPr>
          <w:rFonts w:ascii="Open Sans" w:hAnsi="Open Sans" w:cs="Open Sans"/>
          <w:b/>
          <w:sz w:val="20"/>
          <w:szCs w:val="20"/>
        </w:rPr>
      </w:pPr>
    </w:p>
    <w:p w14:paraId="69AC318B" w14:textId="77777777" w:rsidR="00052AC2" w:rsidRPr="00052AC2" w:rsidRDefault="00052AC2" w:rsidP="00052AC2">
      <w:pPr>
        <w:spacing w:after="0" w:line="240" w:lineRule="auto"/>
        <w:rPr>
          <w:rFonts w:ascii="Open Sans" w:hAnsi="Open Sans" w:cs="Open Sans"/>
          <w:b/>
          <w:sz w:val="20"/>
          <w:szCs w:val="20"/>
        </w:rPr>
      </w:pPr>
    </w:p>
    <w:p w14:paraId="0DF59D22" w14:textId="77777777" w:rsidR="00052AC2" w:rsidRPr="00052AC2" w:rsidRDefault="00052AC2" w:rsidP="00052AC2">
      <w:pPr>
        <w:spacing w:after="0" w:line="240" w:lineRule="auto"/>
        <w:jc w:val="right"/>
        <w:rPr>
          <w:rFonts w:ascii="Open Sans" w:hAnsi="Open Sans" w:cs="Open Sans"/>
          <w:bCs/>
          <w:sz w:val="16"/>
          <w:szCs w:val="16"/>
        </w:rPr>
      </w:pPr>
      <w:bookmarkStart w:id="1" w:name="_Hlk195789266"/>
      <w:r w:rsidRPr="00052AC2">
        <w:rPr>
          <w:rFonts w:ascii="Open Sans" w:hAnsi="Open Sans" w:cs="Open Sans"/>
          <w:bCs/>
          <w:sz w:val="16"/>
          <w:szCs w:val="16"/>
        </w:rPr>
        <w:t>……………………………………………</w:t>
      </w:r>
    </w:p>
    <w:p w14:paraId="2299C997" w14:textId="77777777" w:rsidR="00052AC2" w:rsidRPr="00052AC2" w:rsidRDefault="00052AC2" w:rsidP="00052AC2">
      <w:pPr>
        <w:spacing w:after="0" w:line="240" w:lineRule="auto"/>
        <w:jc w:val="right"/>
        <w:rPr>
          <w:rFonts w:ascii="Open Sans" w:hAnsi="Open Sans" w:cs="Open Sans"/>
          <w:bCs/>
          <w:sz w:val="16"/>
          <w:szCs w:val="16"/>
        </w:rPr>
      </w:pPr>
      <w:r w:rsidRPr="00052AC2">
        <w:rPr>
          <w:rFonts w:ascii="Open Sans" w:hAnsi="Open Sans" w:cs="Open Sans"/>
          <w:bCs/>
          <w:sz w:val="16"/>
          <w:szCs w:val="16"/>
        </w:rPr>
        <w:t xml:space="preserve">(data i podpis osoby uprawnionej do </w:t>
      </w:r>
    </w:p>
    <w:p w14:paraId="0D5E2086" w14:textId="2E2CC985" w:rsidR="00E4729D" w:rsidRPr="00052AC2" w:rsidRDefault="00052AC2" w:rsidP="00052AC2">
      <w:pPr>
        <w:spacing w:after="0" w:line="240" w:lineRule="auto"/>
        <w:jc w:val="right"/>
        <w:rPr>
          <w:rFonts w:ascii="Open Sans" w:hAnsi="Open Sans" w:cs="Open Sans"/>
          <w:bCs/>
          <w:sz w:val="16"/>
          <w:szCs w:val="16"/>
        </w:rPr>
      </w:pPr>
      <w:r w:rsidRPr="00052AC2">
        <w:rPr>
          <w:rFonts w:ascii="Open Sans" w:hAnsi="Open Sans" w:cs="Open Sans"/>
          <w:bCs/>
          <w:sz w:val="16"/>
          <w:szCs w:val="16"/>
        </w:rPr>
        <w:t>składania oświadczenia woli w imieniu wykonawcy)</w:t>
      </w:r>
      <w:bookmarkEnd w:id="1"/>
    </w:p>
    <w:sectPr w:rsidR="00E4729D" w:rsidRPr="00052AC2" w:rsidSect="00052AC2">
      <w:headerReference w:type="first" r:id="rId8"/>
      <w:pgSz w:w="11906" w:h="16838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CDC36" w14:textId="77777777" w:rsidR="00A73A6C" w:rsidRDefault="00A73A6C" w:rsidP="00AA0770">
      <w:pPr>
        <w:spacing w:after="0" w:line="240" w:lineRule="auto"/>
      </w:pPr>
      <w:r>
        <w:separator/>
      </w:r>
    </w:p>
  </w:endnote>
  <w:endnote w:type="continuationSeparator" w:id="0">
    <w:p w14:paraId="20D16C4A" w14:textId="77777777" w:rsidR="00A73A6C" w:rsidRDefault="00A73A6C" w:rsidP="00AA0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Open Sans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5FF9C" w14:textId="77777777" w:rsidR="00A73A6C" w:rsidRDefault="00A73A6C" w:rsidP="00AA0770">
      <w:pPr>
        <w:spacing w:after="0" w:line="240" w:lineRule="auto"/>
      </w:pPr>
      <w:r>
        <w:separator/>
      </w:r>
    </w:p>
  </w:footnote>
  <w:footnote w:type="continuationSeparator" w:id="0">
    <w:p w14:paraId="03683CFD" w14:textId="77777777" w:rsidR="00A73A6C" w:rsidRDefault="00A73A6C" w:rsidP="00AA0770">
      <w:pPr>
        <w:spacing w:after="0" w:line="240" w:lineRule="auto"/>
      </w:pPr>
      <w:r>
        <w:continuationSeparator/>
      </w:r>
    </w:p>
  </w:footnote>
  <w:footnote w:id="1">
    <w:p w14:paraId="7B50024D" w14:textId="77777777" w:rsidR="00052AC2" w:rsidRPr="00052AC2" w:rsidRDefault="00052AC2" w:rsidP="00052AC2">
      <w:pPr>
        <w:jc w:val="both"/>
        <w:rPr>
          <w:rFonts w:ascii="Open Sans" w:eastAsia="Calibri" w:hAnsi="Open Sans" w:cs="Open Sans"/>
          <w:color w:val="222222"/>
          <w:kern w:val="2"/>
          <w:sz w:val="14"/>
          <w:szCs w:val="16"/>
          <w14:ligatures w14:val="standardContextual"/>
        </w:rPr>
      </w:pPr>
      <w:r w:rsidRPr="00052AC2">
        <w:rPr>
          <w:rStyle w:val="Odwoanieprzypisudolnego"/>
          <w:rFonts w:ascii="Open Sans" w:hAnsi="Open Sans"/>
          <w:sz w:val="14"/>
        </w:rPr>
        <w:footnoteRef/>
      </w:r>
      <w:r w:rsidRPr="00052AC2">
        <w:rPr>
          <w:rFonts w:ascii="Open Sans" w:hAnsi="Open Sans"/>
          <w:sz w:val="14"/>
        </w:rPr>
        <w:t xml:space="preserve"> </w:t>
      </w:r>
      <w:r w:rsidRPr="00052AC2">
        <w:rPr>
          <w:rFonts w:ascii="Open Sans" w:eastAsia="Calibri" w:hAnsi="Open Sans" w:cs="Open Sans"/>
          <w:color w:val="222222"/>
          <w:kern w:val="2"/>
          <w:sz w:val="14"/>
          <w:szCs w:val="16"/>
          <w14:ligatures w14:val="standardContextual"/>
        </w:rPr>
        <w:t xml:space="preserve">Zgodnie z treścią art. 7 ust. 1 ustawy z dnia 13 kwietnia 2022 r. </w:t>
      </w:r>
      <w:r w:rsidRPr="00052AC2">
        <w:rPr>
          <w:rFonts w:ascii="Open Sans" w:eastAsia="Calibri" w:hAnsi="Open Sans" w:cs="Open Sans"/>
          <w:iCs/>
          <w:color w:val="222222"/>
          <w:kern w:val="2"/>
          <w:sz w:val="14"/>
          <w:szCs w:val="16"/>
          <w14:ligatures w14:val="standardContextual"/>
        </w:rPr>
        <w:t xml:space="preserve">o szczególnych rozwiązaniach w zakresie przeciwdziałania wspieraniu agresji na Ukrainę oraz służących ochronie bezpieczeństwa narodowego, zwanej dalej „ustawą”, </w:t>
      </w:r>
      <w:r w:rsidRPr="00052AC2">
        <w:rPr>
          <w:rFonts w:ascii="Open Sans" w:eastAsia="Calibri" w:hAnsi="Open Sans" w:cs="Open Sans"/>
          <w:color w:val="222222"/>
          <w:kern w:val="2"/>
          <w:sz w:val="14"/>
          <w:szCs w:val="16"/>
          <w14:ligatures w14:val="standardContextual"/>
        </w:rPr>
        <w:t xml:space="preserve">z postępowania o udzielenie zamówienia publicznego lub konkursu prowadzonego na podstawie ustawy </w:t>
      </w:r>
      <w:proofErr w:type="spellStart"/>
      <w:r w:rsidRPr="00052AC2">
        <w:rPr>
          <w:rFonts w:ascii="Open Sans" w:eastAsia="Calibri" w:hAnsi="Open Sans" w:cs="Open Sans"/>
          <w:color w:val="222222"/>
          <w:kern w:val="2"/>
          <w:sz w:val="14"/>
          <w:szCs w:val="16"/>
          <w14:ligatures w14:val="standardContextual"/>
        </w:rPr>
        <w:t>Pzp</w:t>
      </w:r>
      <w:proofErr w:type="spellEnd"/>
      <w:r w:rsidRPr="00052AC2">
        <w:rPr>
          <w:rFonts w:ascii="Open Sans" w:eastAsia="Calibri" w:hAnsi="Open Sans" w:cs="Open Sans"/>
          <w:color w:val="222222"/>
          <w:kern w:val="2"/>
          <w:sz w:val="14"/>
          <w:szCs w:val="16"/>
          <w14:ligatures w14:val="standardContextual"/>
        </w:rPr>
        <w:t xml:space="preserve"> wyklucza się:</w:t>
      </w:r>
    </w:p>
    <w:p w14:paraId="47752BE6" w14:textId="77777777" w:rsidR="00052AC2" w:rsidRPr="00052AC2" w:rsidRDefault="00052AC2" w:rsidP="00052AC2">
      <w:pPr>
        <w:widowControl w:val="0"/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Open Sans" w:eastAsia="Calibri" w:hAnsi="Open Sans" w:cs="Open Sans"/>
          <w:color w:val="222222"/>
          <w:kern w:val="2"/>
          <w:sz w:val="14"/>
          <w:szCs w:val="16"/>
          <w14:ligatures w14:val="standardContextual"/>
        </w:rPr>
      </w:pPr>
      <w:r w:rsidRPr="00052AC2">
        <w:rPr>
          <w:rFonts w:ascii="Open Sans" w:eastAsia="Calibri" w:hAnsi="Open Sans" w:cs="Open Sans"/>
          <w:color w:val="222222"/>
          <w:kern w:val="2"/>
          <w:sz w:val="14"/>
          <w:szCs w:val="16"/>
          <w14:ligatures w14:val="standardContextual"/>
        </w:rPr>
        <w:t>wykonawcę oraz uczestnika konkursu wymienionego w wykazach określonych w rozporządzeniu 765/2006 i rozporządzeniu 269/2014 albo wpisanego na listę na podstawie decyzji w sprawie wpisu na listę rozstrzygającej o zastosowaniu środka, o którym mowa w art. 1 pkt 3 ustawy;</w:t>
      </w:r>
    </w:p>
    <w:p w14:paraId="7521EDFE" w14:textId="77777777" w:rsidR="00052AC2" w:rsidRPr="00052AC2" w:rsidRDefault="00052AC2" w:rsidP="00052AC2">
      <w:pPr>
        <w:widowControl w:val="0"/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Open Sans" w:eastAsia="Calibri" w:hAnsi="Open Sans" w:cs="Open Sans"/>
          <w:color w:val="222222"/>
          <w:kern w:val="2"/>
          <w:sz w:val="14"/>
          <w:szCs w:val="16"/>
          <w14:ligatures w14:val="standardContextual"/>
        </w:rPr>
      </w:pPr>
      <w:r w:rsidRPr="00052AC2">
        <w:rPr>
          <w:rFonts w:ascii="Open Sans" w:eastAsia="Calibri" w:hAnsi="Open Sans" w:cs="Open Sans"/>
          <w:color w:val="222222"/>
          <w:kern w:val="2"/>
          <w:sz w:val="14"/>
          <w:szCs w:val="16"/>
          <w14:ligatures w14:val="standardContextual"/>
        </w:rPr>
        <w:t>wykonawcę oraz uczestnika konkursu, którego beneficjentem rzeczywistym w rozumieniu ustawy z dnia 1 marca 2018 r. o 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1B42881" w14:textId="77777777" w:rsidR="00052AC2" w:rsidRPr="00052AC2" w:rsidRDefault="00052AC2" w:rsidP="00052AC2">
      <w:pPr>
        <w:widowControl w:val="0"/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Open Sans" w:eastAsia="Calibri" w:hAnsi="Open Sans" w:cs="Open Sans"/>
          <w:color w:val="222222"/>
          <w:kern w:val="2"/>
          <w:sz w:val="14"/>
          <w:szCs w:val="16"/>
          <w14:ligatures w14:val="standardContextual"/>
        </w:rPr>
      </w:pPr>
      <w:r w:rsidRPr="00052AC2">
        <w:rPr>
          <w:rFonts w:ascii="Open Sans" w:eastAsia="Calibri" w:hAnsi="Open Sans" w:cs="Open Sans"/>
          <w:color w:val="222222"/>
          <w:kern w:val="2"/>
          <w:sz w:val="14"/>
          <w:szCs w:val="16"/>
          <w14:ligatures w14:val="standardContextual"/>
        </w:rPr>
        <w:t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27F54A0" w14:textId="6782A0D2" w:rsidR="00052AC2" w:rsidRPr="00052AC2" w:rsidRDefault="00052AC2">
      <w:pPr>
        <w:pStyle w:val="Tekstprzypisudolnego"/>
        <w:rPr>
          <w:rFonts w:ascii="Open Sans" w:hAnsi="Open Sans"/>
          <w:sz w:val="14"/>
        </w:rPr>
      </w:pPr>
    </w:p>
  </w:footnote>
  <w:footnote w:id="2">
    <w:p w14:paraId="7D2173FA" w14:textId="77777777" w:rsidR="00052AC2" w:rsidRPr="00052AC2" w:rsidRDefault="00052AC2" w:rsidP="00052AC2">
      <w:pPr>
        <w:pStyle w:val="Tekstprzypisudolnego"/>
        <w:rPr>
          <w:rFonts w:ascii="Open Sans" w:hAnsi="Open Sans" w:cs="Open Sans"/>
          <w:sz w:val="14"/>
          <w:szCs w:val="16"/>
        </w:rPr>
      </w:pPr>
      <w:r w:rsidRPr="00052AC2">
        <w:rPr>
          <w:rStyle w:val="Odwoanieprzypisudolnego"/>
          <w:rFonts w:ascii="Open Sans" w:hAnsi="Open Sans"/>
          <w:sz w:val="14"/>
        </w:rPr>
        <w:footnoteRef/>
      </w:r>
      <w:r w:rsidRPr="00052AC2">
        <w:rPr>
          <w:rFonts w:ascii="Open Sans" w:hAnsi="Open Sans"/>
          <w:sz w:val="14"/>
        </w:rPr>
        <w:t xml:space="preserve"> </w:t>
      </w:r>
      <w:r w:rsidRPr="00052AC2">
        <w:rPr>
          <w:rFonts w:ascii="Open Sans" w:hAnsi="Open Sans" w:cs="Open Sans"/>
          <w:sz w:val="14"/>
          <w:szCs w:val="16"/>
        </w:rPr>
        <w:t>zgodnie z art. 5k rozporządzenia Rady (UE) nr 833/2014 z dnia 31 lipca 2014 r.</w:t>
      </w:r>
    </w:p>
    <w:p w14:paraId="7AA7EC98" w14:textId="2F833705" w:rsidR="00052AC2" w:rsidRPr="00052AC2" w:rsidRDefault="00052AC2" w:rsidP="00052AC2">
      <w:pPr>
        <w:pStyle w:val="Tekstprzypisudolnego"/>
        <w:rPr>
          <w:rFonts w:ascii="Open Sans" w:hAnsi="Open Sans" w:cs="Open Sans"/>
          <w:sz w:val="14"/>
          <w:szCs w:val="16"/>
        </w:rPr>
      </w:pPr>
      <w:r w:rsidRPr="00052AC2">
        <w:rPr>
          <w:rFonts w:ascii="Open Sans" w:hAnsi="Open Sans" w:cs="Open Sans"/>
          <w:sz w:val="14"/>
          <w:szCs w:val="16"/>
        </w:rPr>
        <w:t>1. Zakazuje się udzielania lub dalszego wykonywania wszelkich zamówień publicznych lub koncesji objętych zakresem dyrektyw w sprawie zamówień publicznych, a także zakresem art. 10 ust. 1, 3, ust. 6 lit. a)–e), ust. 8, 9 i 10, art. 11, 12, 13 i 14 dyrektywy2014/23/UE, art. 7 i 8, art. 10 lit. b)–f) i lit. h)–j) dyrektywy 2014/24/UE, art. 18, art. 21 lit. b)–e) i lit. g)–i), art. 29 i 30 dyrektywy2014/25/UE oraz art. 13 lit. a)–d), lit. f)–h) i lit. j) dyrektywy 2009/81/WE na rzecz lub z udziałem:</w:t>
      </w:r>
    </w:p>
    <w:p w14:paraId="172C6DEB" w14:textId="77777777" w:rsidR="00052AC2" w:rsidRPr="00052AC2" w:rsidRDefault="00052AC2" w:rsidP="00052AC2">
      <w:pPr>
        <w:pStyle w:val="Tekstprzypisudolnego"/>
        <w:rPr>
          <w:rFonts w:ascii="Open Sans" w:hAnsi="Open Sans" w:cs="Open Sans"/>
          <w:sz w:val="14"/>
          <w:szCs w:val="16"/>
        </w:rPr>
      </w:pPr>
      <w:r w:rsidRPr="00052AC2">
        <w:rPr>
          <w:rFonts w:ascii="Open Sans" w:hAnsi="Open Sans" w:cs="Open Sans"/>
          <w:sz w:val="14"/>
          <w:szCs w:val="16"/>
        </w:rPr>
        <w:t>a) obywateli rosyjskich lub osób fizycznych lub prawnych, podmiotów lub organów z siedzibą w Rosji;</w:t>
      </w:r>
    </w:p>
    <w:p w14:paraId="6D71C20C" w14:textId="270C89A2" w:rsidR="00052AC2" w:rsidRPr="00052AC2" w:rsidRDefault="00052AC2" w:rsidP="00052AC2">
      <w:pPr>
        <w:pStyle w:val="Tekstprzypisudolnego"/>
        <w:rPr>
          <w:rFonts w:ascii="Open Sans" w:hAnsi="Open Sans" w:cs="Open Sans"/>
          <w:sz w:val="14"/>
          <w:szCs w:val="16"/>
        </w:rPr>
      </w:pPr>
      <w:r w:rsidRPr="00052AC2">
        <w:rPr>
          <w:rFonts w:ascii="Open Sans" w:hAnsi="Open Sans" w:cs="Open Sans"/>
          <w:sz w:val="14"/>
          <w:szCs w:val="16"/>
        </w:rPr>
        <w:t>b) osób prawnych, podmiotów lub organów, do których prawa własności bezpośrednio lub pośrednio w ponad 50 % należą do podmiotu, o którym mowa w lit. a) niniejszego ustępu; lub</w:t>
      </w:r>
    </w:p>
    <w:p w14:paraId="63129B5A" w14:textId="75F7E554" w:rsidR="00052AC2" w:rsidRPr="00052AC2" w:rsidRDefault="00052AC2" w:rsidP="00052AC2">
      <w:pPr>
        <w:pStyle w:val="Tekstprzypisudolnego"/>
        <w:rPr>
          <w:rFonts w:ascii="Open Sans" w:hAnsi="Open Sans" w:cs="Open Sans"/>
          <w:sz w:val="14"/>
          <w:szCs w:val="16"/>
        </w:rPr>
      </w:pPr>
      <w:r w:rsidRPr="00052AC2">
        <w:rPr>
          <w:rFonts w:ascii="Open Sans" w:hAnsi="Open Sans" w:cs="Open Sans"/>
          <w:sz w:val="14"/>
          <w:szCs w:val="16"/>
        </w:rPr>
        <w:t>c) osób fizycznych lub prawnych, podmiotów lub organów działających w imieniu lub pod kierunkiem podmiotu, o którym mowa w lit. a) lub b) niniejszego ustępu, w tym podwykonawców, dostawców lub podmiotów, na których zdolności polega się w rozumieniu dyrektyw w sprawie zamówień publicznych, w przypadku gdy przypada na nich ponad 10 % wartości zamówienia.</w:t>
      </w:r>
    </w:p>
    <w:p w14:paraId="0AF3C2BE" w14:textId="3FCD3FC2" w:rsidR="00052AC2" w:rsidRPr="00052AC2" w:rsidRDefault="00052AC2" w:rsidP="00052AC2">
      <w:pPr>
        <w:pStyle w:val="Tekstprzypisudolnego"/>
        <w:rPr>
          <w:rFonts w:ascii="Open Sans" w:hAnsi="Open Sans" w:cs="Open Sans"/>
          <w:sz w:val="14"/>
          <w:szCs w:val="16"/>
        </w:rPr>
      </w:pPr>
      <w:r w:rsidRPr="00052AC2">
        <w:rPr>
          <w:rFonts w:ascii="Open Sans" w:hAnsi="Open Sans" w:cs="Open Sans"/>
          <w:sz w:val="14"/>
          <w:szCs w:val="16"/>
        </w:rPr>
        <w:t>2. Na zasadzie odstępstwa od ust. 1 właściwe organy mogą zezwolić na udzielenie i dalsze wykonywanie zamówień, których przedmiotem jest:</w:t>
      </w:r>
    </w:p>
    <w:p w14:paraId="4482A6E0" w14:textId="77777777" w:rsidR="00052AC2" w:rsidRPr="00052AC2" w:rsidRDefault="00052AC2" w:rsidP="00052AC2">
      <w:pPr>
        <w:pStyle w:val="Tekstprzypisudolnego"/>
        <w:rPr>
          <w:rFonts w:ascii="Open Sans" w:hAnsi="Open Sans" w:cs="Open Sans"/>
          <w:sz w:val="14"/>
          <w:szCs w:val="16"/>
        </w:rPr>
      </w:pPr>
      <w:r w:rsidRPr="00052AC2">
        <w:rPr>
          <w:rFonts w:ascii="Open Sans" w:hAnsi="Open Sans" w:cs="Open Sans"/>
          <w:sz w:val="14"/>
          <w:szCs w:val="16"/>
        </w:rPr>
        <w:t>a) eksploatacja, utrzymanie, likwidacja potencjału jądrowego do zastosowań cywilnych, i gospodarowanie odpadami</w:t>
      </w:r>
    </w:p>
    <w:p w14:paraId="519847E8" w14:textId="1B135CFC" w:rsidR="00052AC2" w:rsidRPr="00052AC2" w:rsidRDefault="00052AC2" w:rsidP="00052AC2">
      <w:pPr>
        <w:pStyle w:val="Tekstprzypisudolnego"/>
        <w:rPr>
          <w:rFonts w:ascii="Open Sans" w:hAnsi="Open Sans" w:cs="Open Sans"/>
          <w:sz w:val="14"/>
          <w:szCs w:val="16"/>
        </w:rPr>
      </w:pPr>
      <w:r w:rsidRPr="00052AC2">
        <w:rPr>
          <w:rFonts w:ascii="Open Sans" w:hAnsi="Open Sans" w:cs="Open Sans"/>
          <w:sz w:val="14"/>
          <w:szCs w:val="16"/>
        </w:rPr>
        <w:t>promieniotwórczymi pochodzącymi z tego potencjału, zaopatrzenie go w paliwo, ponowne przetwarzanie paliwa i zapewnienie jego bezpieczeństwa, oraz kontynuacja projektowania, budowy i oddania do eksploatacji potrzebne do ukończenia cywilnych obiektów jądrowych, a także dostawa prekursorów do wytwarzania medycznych radioizotopów i na potrzeby podobnych zastosowań medycznych, technologii krytycznych na potrzeby monitorowania promieniowania środowiskowego, jak również współpraca w dziedzinie cywilnego wykorzystania energii jądrowej, w szczególności w dziedzinie badań i rozwoju;</w:t>
      </w:r>
    </w:p>
    <w:p w14:paraId="5A0B7568" w14:textId="77777777" w:rsidR="00052AC2" w:rsidRPr="00052AC2" w:rsidRDefault="00052AC2" w:rsidP="00052AC2">
      <w:pPr>
        <w:pStyle w:val="Tekstprzypisudolnego"/>
        <w:rPr>
          <w:rFonts w:ascii="Open Sans" w:hAnsi="Open Sans" w:cs="Open Sans"/>
          <w:sz w:val="14"/>
          <w:szCs w:val="16"/>
        </w:rPr>
      </w:pPr>
      <w:r w:rsidRPr="00052AC2">
        <w:rPr>
          <w:rFonts w:ascii="Open Sans" w:hAnsi="Open Sans" w:cs="Open Sans"/>
          <w:sz w:val="14"/>
          <w:szCs w:val="16"/>
        </w:rPr>
        <w:t>b) współpraca międzyrządowa w ramach programów kosmicznych;</w:t>
      </w:r>
    </w:p>
    <w:p w14:paraId="37F6E276" w14:textId="7EC0B168" w:rsidR="00052AC2" w:rsidRPr="00052AC2" w:rsidRDefault="00052AC2" w:rsidP="00052AC2">
      <w:pPr>
        <w:pStyle w:val="Tekstprzypisudolnego"/>
        <w:rPr>
          <w:rFonts w:ascii="Open Sans" w:hAnsi="Open Sans" w:cs="Open Sans"/>
          <w:sz w:val="14"/>
          <w:szCs w:val="16"/>
        </w:rPr>
      </w:pPr>
      <w:r w:rsidRPr="00052AC2">
        <w:rPr>
          <w:rFonts w:ascii="Open Sans" w:hAnsi="Open Sans" w:cs="Open Sans"/>
          <w:sz w:val="14"/>
          <w:szCs w:val="16"/>
        </w:rPr>
        <w:t>c) dostarczanie absolutnie niezbędnych towarów lub świadczenie absolutnie niezbędnych usług, które mogą być dostarczane lub świadczone wyłącznie przez osoby, o których mowa w ust. 1, lub których dostarczenie lub świadczenie w wystarczającej ilości lub w wystarczającym wymiarze mogą zapewnić wyłącznie osoby, o których mowa w ust. 1;</w:t>
      </w:r>
    </w:p>
    <w:p w14:paraId="4EB3E75C" w14:textId="0763297A" w:rsidR="00052AC2" w:rsidRPr="00052AC2" w:rsidRDefault="00052AC2" w:rsidP="00052AC2">
      <w:pPr>
        <w:pStyle w:val="Tekstprzypisudolnego"/>
        <w:rPr>
          <w:rFonts w:ascii="Open Sans" w:hAnsi="Open Sans" w:cs="Open Sans"/>
          <w:sz w:val="14"/>
          <w:szCs w:val="16"/>
        </w:rPr>
      </w:pPr>
      <w:r w:rsidRPr="00052AC2">
        <w:rPr>
          <w:rFonts w:ascii="Open Sans" w:hAnsi="Open Sans" w:cs="Open Sans"/>
          <w:sz w:val="14"/>
          <w:szCs w:val="16"/>
        </w:rPr>
        <w:t>d) funkcjonowanie przedstawicielstw dyplomatycznych i konsularnych Unii i państw członkowskich w Rosji, w tym delegatur, ambasad i misji, lub organizacji międzynarodowych w Rosji korzystających z immunitetów zgodnie z prawem międzynarodowym;</w:t>
      </w:r>
    </w:p>
    <w:p w14:paraId="5EDB2556" w14:textId="26A0F15D" w:rsidR="00052AC2" w:rsidRPr="00052AC2" w:rsidRDefault="00052AC2" w:rsidP="00052AC2">
      <w:pPr>
        <w:pStyle w:val="Tekstprzypisudolnego"/>
        <w:rPr>
          <w:rFonts w:ascii="Open Sans" w:hAnsi="Open Sans" w:cs="Open Sans"/>
          <w:sz w:val="14"/>
          <w:szCs w:val="16"/>
        </w:rPr>
      </w:pPr>
      <w:r w:rsidRPr="00052AC2">
        <w:rPr>
          <w:rFonts w:ascii="Open Sans" w:hAnsi="Open Sans" w:cs="Open Sans"/>
          <w:sz w:val="14"/>
          <w:szCs w:val="16"/>
        </w:rPr>
        <w:t>e) zakup, przywóz lub transport gazu ziemnego i ropy naftowej, w tym produktów rafinacji ropy naftowej, a także tytanu, aluminium, miedzi, niklu, palladu i rudy żelaza z Rosji lub przez Rosję do Unii; lub</w:t>
      </w:r>
    </w:p>
    <w:p w14:paraId="277F0EC8" w14:textId="5ECA314C" w:rsidR="00052AC2" w:rsidRPr="00052AC2" w:rsidRDefault="00052AC2" w:rsidP="00052AC2">
      <w:pPr>
        <w:pStyle w:val="Tekstprzypisudolnego"/>
        <w:rPr>
          <w:rFonts w:ascii="Open Sans" w:hAnsi="Open Sans" w:cs="Open Sans"/>
          <w:sz w:val="14"/>
          <w:szCs w:val="16"/>
        </w:rPr>
      </w:pPr>
      <w:r w:rsidRPr="00052AC2">
        <w:rPr>
          <w:rFonts w:ascii="Open Sans" w:hAnsi="Open Sans" w:cs="Open Sans"/>
          <w:sz w:val="14"/>
          <w:szCs w:val="16"/>
        </w:rPr>
        <w:t>f) zakup, przywóz lub transport do Unii węgla oraz innych stałych paliw kopalnych, wymienionych w załączniku XXII, do dnia 10 sierpnia 2022 r.</w:t>
      </w:r>
    </w:p>
    <w:p w14:paraId="14DB79DE" w14:textId="4E1B6D1F" w:rsidR="00052AC2" w:rsidRPr="00052AC2" w:rsidRDefault="00052AC2" w:rsidP="00052AC2">
      <w:pPr>
        <w:pStyle w:val="Tekstprzypisudolnego"/>
        <w:rPr>
          <w:rFonts w:ascii="Open Sans" w:hAnsi="Open Sans" w:cs="Open Sans"/>
          <w:sz w:val="14"/>
          <w:szCs w:val="16"/>
        </w:rPr>
      </w:pPr>
      <w:r w:rsidRPr="00052AC2">
        <w:rPr>
          <w:rFonts w:ascii="Open Sans" w:hAnsi="Open Sans" w:cs="Open Sans"/>
          <w:sz w:val="14"/>
          <w:szCs w:val="16"/>
        </w:rPr>
        <w:t>3. Zainteresowane państwo członkowskie informuje pozostałe państwa członkowskie oraz Komisję o każdym zezwoleniu udzielonym na podstawie niniejszego artykułu w terminie dwóch tygodni od udzielenia zezwolenia.</w:t>
      </w:r>
    </w:p>
    <w:p w14:paraId="7431E257" w14:textId="6F97EB7E" w:rsidR="00052AC2" w:rsidRPr="00052AC2" w:rsidRDefault="00052AC2" w:rsidP="00052AC2">
      <w:pPr>
        <w:pStyle w:val="Tekstprzypisudolnego"/>
        <w:rPr>
          <w:rFonts w:ascii="Open Sans" w:hAnsi="Open Sans" w:cs="Open Sans"/>
          <w:sz w:val="14"/>
          <w:szCs w:val="16"/>
        </w:rPr>
      </w:pPr>
      <w:r w:rsidRPr="00052AC2">
        <w:rPr>
          <w:rFonts w:ascii="Open Sans" w:hAnsi="Open Sans" w:cs="Open Sans"/>
          <w:sz w:val="14"/>
          <w:szCs w:val="16"/>
        </w:rPr>
        <w:t>4. Zakazy ustanowione w ust. 1 nie mają zastosowania do wykonywania do dnia 10 października 2022 r. umów zawartych przed dniem 9 kwietnia 2022 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DFE25" w14:textId="77777777" w:rsidR="00455EBA" w:rsidRDefault="00455EBA">
    <w:pPr>
      <w:pStyle w:val="Nagwek"/>
    </w:pPr>
  </w:p>
  <w:p w14:paraId="64217150" w14:textId="77777777" w:rsidR="00455EBA" w:rsidRDefault="00455EBA">
    <w:pPr>
      <w:pStyle w:val="Nagwek"/>
    </w:pPr>
  </w:p>
  <w:p w14:paraId="43906518" w14:textId="77777777" w:rsidR="00455EBA" w:rsidRDefault="00455EBA">
    <w:pPr>
      <w:pStyle w:val="Nagwek"/>
    </w:pPr>
  </w:p>
  <w:p w14:paraId="63EF2B7F" w14:textId="77777777" w:rsidR="00455EBA" w:rsidRDefault="00455EBA">
    <w:pPr>
      <w:pStyle w:val="Nagwek"/>
    </w:pPr>
  </w:p>
  <w:p w14:paraId="12F0E90E" w14:textId="15832A01" w:rsidR="004C3BCF" w:rsidRDefault="00455EBA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B752060" wp14:editId="72C53C86">
          <wp:simplePos x="0" y="0"/>
          <wp:positionH relativeFrom="page">
            <wp:align>center</wp:align>
          </wp:positionH>
          <wp:positionV relativeFrom="page">
            <wp:posOffset>-25400</wp:posOffset>
          </wp:positionV>
          <wp:extent cx="5706000" cy="1429200"/>
          <wp:effectExtent l="0" t="0" r="0" b="0"/>
          <wp:wrapNone/>
          <wp:docPr id="11888951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895118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6000" cy="14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6FEC"/>
    <w:multiLevelType w:val="hybridMultilevel"/>
    <w:tmpl w:val="FB84803C"/>
    <w:lvl w:ilvl="0" w:tplc="5914E62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53A1A"/>
    <w:multiLevelType w:val="multilevel"/>
    <w:tmpl w:val="51DA8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F97DEC"/>
    <w:multiLevelType w:val="hybridMultilevel"/>
    <w:tmpl w:val="293088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512C3"/>
    <w:multiLevelType w:val="hybridMultilevel"/>
    <w:tmpl w:val="77FEB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81921"/>
    <w:multiLevelType w:val="hybridMultilevel"/>
    <w:tmpl w:val="5942B4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206F9"/>
    <w:multiLevelType w:val="multilevel"/>
    <w:tmpl w:val="769A6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042891"/>
    <w:multiLevelType w:val="hybridMultilevel"/>
    <w:tmpl w:val="177EBFF0"/>
    <w:lvl w:ilvl="0" w:tplc="5914E62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96190"/>
    <w:multiLevelType w:val="hybridMultilevel"/>
    <w:tmpl w:val="48A0B484"/>
    <w:lvl w:ilvl="0" w:tplc="A4D892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80230A"/>
    <w:multiLevelType w:val="hybridMultilevel"/>
    <w:tmpl w:val="B412B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945EFE"/>
    <w:multiLevelType w:val="hybridMultilevel"/>
    <w:tmpl w:val="FD1CD9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13932">
    <w:abstractNumId w:val="1"/>
  </w:num>
  <w:num w:numId="2" w16cid:durableId="1464494646">
    <w:abstractNumId w:val="5"/>
  </w:num>
  <w:num w:numId="3" w16cid:durableId="728460654">
    <w:abstractNumId w:val="8"/>
  </w:num>
  <w:num w:numId="4" w16cid:durableId="1054282140">
    <w:abstractNumId w:val="7"/>
  </w:num>
  <w:num w:numId="5" w16cid:durableId="466969921">
    <w:abstractNumId w:val="3"/>
  </w:num>
  <w:num w:numId="6" w16cid:durableId="1871258118">
    <w:abstractNumId w:val="9"/>
  </w:num>
  <w:num w:numId="7" w16cid:durableId="85738518">
    <w:abstractNumId w:val="4"/>
  </w:num>
  <w:num w:numId="8" w16cid:durableId="1889224423">
    <w:abstractNumId w:val="6"/>
  </w:num>
  <w:num w:numId="9" w16cid:durableId="737023180">
    <w:abstractNumId w:val="0"/>
  </w:num>
  <w:num w:numId="10" w16cid:durableId="1233463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321"/>
    <w:rsid w:val="00007D3A"/>
    <w:rsid w:val="00052AC2"/>
    <w:rsid w:val="00054186"/>
    <w:rsid w:val="00202130"/>
    <w:rsid w:val="0021491B"/>
    <w:rsid w:val="00245082"/>
    <w:rsid w:val="00255ACC"/>
    <w:rsid w:val="00295976"/>
    <w:rsid w:val="0034283D"/>
    <w:rsid w:val="003832A4"/>
    <w:rsid w:val="003848F5"/>
    <w:rsid w:val="00455EBA"/>
    <w:rsid w:val="004C3BCF"/>
    <w:rsid w:val="00506668"/>
    <w:rsid w:val="00526667"/>
    <w:rsid w:val="00595E8A"/>
    <w:rsid w:val="00652778"/>
    <w:rsid w:val="00676444"/>
    <w:rsid w:val="006C280A"/>
    <w:rsid w:val="006D79E2"/>
    <w:rsid w:val="007978A7"/>
    <w:rsid w:val="007A6E5E"/>
    <w:rsid w:val="007C5F46"/>
    <w:rsid w:val="007D3249"/>
    <w:rsid w:val="008D3655"/>
    <w:rsid w:val="0095694C"/>
    <w:rsid w:val="009575AD"/>
    <w:rsid w:val="00A34F22"/>
    <w:rsid w:val="00A73A6C"/>
    <w:rsid w:val="00AA0770"/>
    <w:rsid w:val="00AF22CB"/>
    <w:rsid w:val="00B80CF8"/>
    <w:rsid w:val="00C26097"/>
    <w:rsid w:val="00C47310"/>
    <w:rsid w:val="00C87B3F"/>
    <w:rsid w:val="00CA0FF3"/>
    <w:rsid w:val="00D25CD3"/>
    <w:rsid w:val="00D40BBC"/>
    <w:rsid w:val="00D46784"/>
    <w:rsid w:val="00DE3321"/>
    <w:rsid w:val="00E2593E"/>
    <w:rsid w:val="00E4729D"/>
    <w:rsid w:val="00E621F8"/>
    <w:rsid w:val="00E81CBF"/>
    <w:rsid w:val="00E91E13"/>
    <w:rsid w:val="00F9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810C4A"/>
  <w15:chartTrackingRefBased/>
  <w15:docId w15:val="{D9AD8DAB-E9BA-4944-8535-878D8993A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E3321"/>
    <w:rPr>
      <w:b/>
      <w:bCs/>
    </w:rPr>
  </w:style>
  <w:style w:type="paragraph" w:styleId="NormalnyWeb">
    <w:name w:val="Normal (Web)"/>
    <w:basedOn w:val="Normalny"/>
    <w:uiPriority w:val="99"/>
    <w:unhideWhenUsed/>
    <w:rsid w:val="00DE3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E332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A0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770"/>
  </w:style>
  <w:style w:type="paragraph" w:styleId="Stopka">
    <w:name w:val="footer"/>
    <w:basedOn w:val="Normalny"/>
    <w:link w:val="StopkaZnak"/>
    <w:uiPriority w:val="99"/>
    <w:unhideWhenUsed/>
    <w:rsid w:val="00AA0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770"/>
  </w:style>
  <w:style w:type="paragraph" w:styleId="Tekstdymka">
    <w:name w:val="Balloon Text"/>
    <w:basedOn w:val="Normalny"/>
    <w:link w:val="TekstdymkaZnak"/>
    <w:uiPriority w:val="99"/>
    <w:semiHidden/>
    <w:unhideWhenUsed/>
    <w:rsid w:val="00245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508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4283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283D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D40BBC"/>
  </w:style>
  <w:style w:type="character" w:styleId="Uwydatnienie">
    <w:name w:val="Emphasis"/>
    <w:basedOn w:val="Domylnaczcionkaakapitu"/>
    <w:uiPriority w:val="20"/>
    <w:qFormat/>
    <w:rsid w:val="003832A4"/>
    <w:rPr>
      <w:rFonts w:cs="Times New Roman"/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2A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2AC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2A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4464C-9051-49AE-90C7-30DB85305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415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Sędziszów Małopolski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Wrona</dc:creator>
  <cp:keywords/>
  <dc:description/>
  <cp:lastModifiedBy>Agnieszka Piórko</cp:lastModifiedBy>
  <cp:revision>6</cp:revision>
  <cp:lastPrinted>2022-11-16T13:49:00Z</cp:lastPrinted>
  <dcterms:created xsi:type="dcterms:W3CDTF">2025-07-07T09:14:00Z</dcterms:created>
  <dcterms:modified xsi:type="dcterms:W3CDTF">2026-02-25T09:17:00Z</dcterms:modified>
</cp:coreProperties>
</file>